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0F7C" w14:textId="77777777" w:rsidR="003D05B1" w:rsidRDefault="00AC517D">
      <w:pPr>
        <w:pStyle w:val="Heading1"/>
      </w:pPr>
      <w:r>
        <w:t>Occupational Health Advisor</w:t>
      </w:r>
    </w:p>
    <w:p w14:paraId="4EF7CEC7" w14:textId="77777777" w:rsidR="003D05B1" w:rsidRDefault="00AC517D">
      <w:r>
        <w:t>Band: 6</w:t>
      </w:r>
    </w:p>
    <w:p w14:paraId="13C4941E" w14:textId="77777777" w:rsidR="003D05B1" w:rsidRDefault="00AC517D">
      <w:r>
        <w:t>Reports to: Senior Occupational Health Advisor / Occupational Health Manager</w:t>
      </w:r>
    </w:p>
    <w:p w14:paraId="777304FB" w14:textId="77777777" w:rsidR="003D05B1" w:rsidRDefault="00AC517D">
      <w:r>
        <w:t>Location: [Insert location]</w:t>
      </w:r>
    </w:p>
    <w:p w14:paraId="12931955" w14:textId="77777777" w:rsidR="003D05B1" w:rsidRDefault="00AC517D">
      <w:r>
        <w:t>Hours: Part-time – 30 hours per week</w:t>
      </w:r>
    </w:p>
    <w:p w14:paraId="303F8701" w14:textId="77777777" w:rsidR="003D05B1" w:rsidRDefault="00AC517D">
      <w:pPr>
        <w:pStyle w:val="Heading2"/>
      </w:pPr>
      <w:r>
        <w:t>Job Summary:</w:t>
      </w:r>
    </w:p>
    <w:p w14:paraId="102B02E3" w14:textId="77777777" w:rsidR="003D05B1" w:rsidRDefault="00AC517D">
      <w:r>
        <w:t xml:space="preserve">To provide a high-quality, evidence-based </w:t>
      </w:r>
      <w:r>
        <w:t>Occupational Health service, with a particular focus on fitness-for-work assessments. The postholder will support employee health and wellbeing while ensuring compliance with relevant legislation and organisational standards.</w:t>
      </w:r>
    </w:p>
    <w:p w14:paraId="5D1A89EB" w14:textId="77777777" w:rsidR="003D05B1" w:rsidRDefault="00AC517D">
      <w:pPr>
        <w:pStyle w:val="Heading2"/>
      </w:pPr>
      <w:r>
        <w:t>Key Responsibilities:</w:t>
      </w:r>
    </w:p>
    <w:p w14:paraId="5E29D2D6" w14:textId="77777777" w:rsidR="003D05B1" w:rsidRDefault="00AC517D">
      <w:pPr>
        <w:pStyle w:val="Heading3"/>
      </w:pPr>
      <w:r>
        <w:t>1. Clinical Practice</w:t>
      </w:r>
    </w:p>
    <w:p w14:paraId="058A4D1D" w14:textId="77777777" w:rsidR="003D05B1" w:rsidRDefault="00AC517D">
      <w:r>
        <w:t>- Conduct safety-critical and driver medicals (e.g., Group 2, PCV/LGV), and night worker medicals, in line with DVLA and organisational policy.</w:t>
      </w:r>
    </w:p>
    <w:p w14:paraId="25BCFE32" w14:textId="77777777" w:rsidR="003D05B1" w:rsidRDefault="00AC517D">
      <w:r>
        <w:t>- Undertake pre-placement health assessments and assess fitness for work.</w:t>
      </w:r>
    </w:p>
    <w:p w14:paraId="5E708187" w14:textId="77777777" w:rsidR="003D05B1" w:rsidRDefault="00AC517D">
      <w:r>
        <w:t>- Maintain accurate and confidential clinical records in accordance with GDPR, NMC standards, and service policies.</w:t>
      </w:r>
    </w:p>
    <w:p w14:paraId="1D260F2E" w14:textId="77777777" w:rsidR="003D05B1" w:rsidRDefault="00AC517D">
      <w:pPr>
        <w:pStyle w:val="Heading3"/>
      </w:pPr>
      <w:r>
        <w:t>2. Case Management and Advice</w:t>
      </w:r>
    </w:p>
    <w:p w14:paraId="58212A35" w14:textId="77777777" w:rsidR="003D05B1" w:rsidRDefault="00AC517D">
      <w:r>
        <w:t>- Provide independent, evidence-based fitness-for-work advice following management referrals.</w:t>
      </w:r>
    </w:p>
    <w:p w14:paraId="0B5D0C92" w14:textId="77777777" w:rsidR="003D05B1" w:rsidRDefault="00AC517D">
      <w:r>
        <w:t>- Recommend reasonable adjustments, phased returns, and rehabilitation support.</w:t>
      </w:r>
    </w:p>
    <w:p w14:paraId="0BB8044D" w14:textId="77777777" w:rsidR="003D05B1" w:rsidRDefault="00AC517D">
      <w:r>
        <w:t>- Contribute to ill-health retirement and redeployment processes when required.</w:t>
      </w:r>
    </w:p>
    <w:p w14:paraId="2D89A77C" w14:textId="77777777" w:rsidR="003D05B1" w:rsidRDefault="00AC517D">
      <w:pPr>
        <w:pStyle w:val="Heading3"/>
      </w:pPr>
      <w:r>
        <w:t>3. Service Delivery and Development</w:t>
      </w:r>
    </w:p>
    <w:p w14:paraId="14EB0BA7" w14:textId="77777777" w:rsidR="003D05B1" w:rsidRDefault="00AC517D">
      <w:r>
        <w:t>- Support the review and development of OH procedures and service protocols.</w:t>
      </w:r>
    </w:p>
    <w:p w14:paraId="182AC3B6" w14:textId="77777777" w:rsidR="003D05B1" w:rsidRDefault="00AC517D">
      <w:r>
        <w:t>- Participate in clinical audit and quality improvement initiatives.</w:t>
      </w:r>
    </w:p>
    <w:p w14:paraId="3BA2DFE1" w14:textId="77777777" w:rsidR="003D05B1" w:rsidRDefault="00AC517D">
      <w:r>
        <w:t>- Contribute to workplace wellbeing and health promotion activities.</w:t>
      </w:r>
    </w:p>
    <w:p w14:paraId="72738E81" w14:textId="77777777" w:rsidR="003D05B1" w:rsidRDefault="00AC517D">
      <w:pPr>
        <w:pStyle w:val="Heading3"/>
      </w:pPr>
      <w:r>
        <w:t>4. Communication and Teamwork</w:t>
      </w:r>
    </w:p>
    <w:p w14:paraId="562EEDE9" w14:textId="77777777" w:rsidR="003D05B1" w:rsidRDefault="00AC517D">
      <w:r>
        <w:t>- Liaise effectively with line managers, HR, Health and Safety, and external professionals.</w:t>
      </w:r>
    </w:p>
    <w:p w14:paraId="6169F802" w14:textId="77777777" w:rsidR="003D05B1" w:rsidRDefault="00AC517D">
      <w:r>
        <w:t>- Prepare and deliver clear, objective OH reports.</w:t>
      </w:r>
    </w:p>
    <w:p w14:paraId="395C41F0" w14:textId="77777777" w:rsidR="003D05B1" w:rsidRDefault="00AC517D">
      <w:r>
        <w:t>- Support induction, supervision, or mentorship of new staff as required.</w:t>
      </w:r>
    </w:p>
    <w:p w14:paraId="235A6C88" w14:textId="77777777" w:rsidR="003D05B1" w:rsidRDefault="00AC517D">
      <w:pPr>
        <w:pStyle w:val="Heading3"/>
      </w:pPr>
      <w:r>
        <w:t>5. Professional Development</w:t>
      </w:r>
    </w:p>
    <w:p w14:paraId="5F0256CD" w14:textId="77777777" w:rsidR="003D05B1" w:rsidRDefault="00AC517D">
      <w:r>
        <w:t>- Maintain professional registration with the NMC.</w:t>
      </w:r>
    </w:p>
    <w:p w14:paraId="77C8D58E" w14:textId="77777777" w:rsidR="003D05B1" w:rsidRDefault="00AC517D">
      <w:r>
        <w:t>- Participate in mandatory training, CPD activities, and annual appraisal.</w:t>
      </w:r>
    </w:p>
    <w:p w14:paraId="6EB595AE" w14:textId="77777777" w:rsidR="003D05B1" w:rsidRDefault="00AC517D">
      <w:r>
        <w:t>- Keep up to date with developments in occupational health practice and legislation.</w:t>
      </w:r>
    </w:p>
    <w:p w14:paraId="473C2008" w14:textId="77777777" w:rsidR="003D05B1" w:rsidRDefault="00AC517D">
      <w:pPr>
        <w:pStyle w:val="Heading2"/>
      </w:pPr>
      <w:r>
        <w:t>Person Specification: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05B1" w14:paraId="5BDC4468" w14:textId="77777777">
        <w:tc>
          <w:tcPr>
            <w:tcW w:w="4320" w:type="dxa"/>
          </w:tcPr>
          <w:p w14:paraId="68A5BB6E" w14:textId="77777777" w:rsidR="003D05B1" w:rsidRDefault="00AC517D">
            <w:r>
              <w:t>Essential Criteria</w:t>
            </w:r>
          </w:p>
        </w:tc>
        <w:tc>
          <w:tcPr>
            <w:tcW w:w="4320" w:type="dxa"/>
          </w:tcPr>
          <w:p w14:paraId="391453B6" w14:textId="77777777" w:rsidR="003D05B1" w:rsidRDefault="00AC517D">
            <w:r>
              <w:t>Desirable Criteria</w:t>
            </w:r>
          </w:p>
        </w:tc>
      </w:tr>
      <w:tr w:rsidR="003D05B1" w14:paraId="40B65F7E" w14:textId="77777777">
        <w:tc>
          <w:tcPr>
            <w:tcW w:w="4320" w:type="dxa"/>
          </w:tcPr>
          <w:p w14:paraId="2C393B13" w14:textId="77777777" w:rsidR="003D05B1" w:rsidRDefault="00AC517D">
            <w:r>
              <w:t>Registered Nurse (NMC)</w:t>
            </w:r>
          </w:p>
        </w:tc>
        <w:tc>
          <w:tcPr>
            <w:tcW w:w="4320" w:type="dxa"/>
          </w:tcPr>
          <w:p w14:paraId="2A9C13F5" w14:textId="77777777" w:rsidR="003D05B1" w:rsidRDefault="00AC517D">
            <w:r>
              <w:t>OH Diploma or Degree with at least 5 years post-qualification experience</w:t>
            </w:r>
          </w:p>
        </w:tc>
      </w:tr>
      <w:tr w:rsidR="003D05B1" w14:paraId="5E8480EB" w14:textId="77777777">
        <w:tc>
          <w:tcPr>
            <w:tcW w:w="4320" w:type="dxa"/>
          </w:tcPr>
          <w:p w14:paraId="2F7A352C" w14:textId="77777777" w:rsidR="003D05B1" w:rsidRDefault="00AC517D">
            <w:r>
              <w:t xml:space="preserve">OH or </w:t>
            </w:r>
            <w:r>
              <w:t>case management experience</w:t>
            </w:r>
          </w:p>
        </w:tc>
        <w:tc>
          <w:tcPr>
            <w:tcW w:w="4320" w:type="dxa"/>
          </w:tcPr>
          <w:p w14:paraId="7E56AF00" w14:textId="77777777" w:rsidR="003D05B1" w:rsidRDefault="00AC517D">
            <w:r>
              <w:t>Experience with driver/safety-critical medicals and night worker assessments</w:t>
            </w:r>
          </w:p>
        </w:tc>
      </w:tr>
      <w:tr w:rsidR="003D05B1" w14:paraId="4F2AB408" w14:textId="77777777">
        <w:tc>
          <w:tcPr>
            <w:tcW w:w="4320" w:type="dxa"/>
          </w:tcPr>
          <w:p w14:paraId="1C52A332" w14:textId="77777777" w:rsidR="003D05B1" w:rsidRDefault="00AC517D">
            <w:r>
              <w:t>Knowledge of occupational health and H&amp;S legislation</w:t>
            </w:r>
          </w:p>
        </w:tc>
        <w:tc>
          <w:tcPr>
            <w:tcW w:w="4320" w:type="dxa"/>
          </w:tcPr>
          <w:p w14:paraId="294B7741" w14:textId="77777777" w:rsidR="003D05B1" w:rsidRDefault="00AC517D">
            <w:r>
              <w:t>Familiarity with DVLA Group 2 guidelines</w:t>
            </w:r>
          </w:p>
        </w:tc>
      </w:tr>
      <w:tr w:rsidR="003D05B1" w14:paraId="0102C58C" w14:textId="77777777">
        <w:tc>
          <w:tcPr>
            <w:tcW w:w="4320" w:type="dxa"/>
          </w:tcPr>
          <w:p w14:paraId="34497252" w14:textId="77777777" w:rsidR="003D05B1" w:rsidRDefault="00AC517D">
            <w:r>
              <w:t>Strong communication and report-writing skills</w:t>
            </w:r>
          </w:p>
        </w:tc>
        <w:tc>
          <w:tcPr>
            <w:tcW w:w="4320" w:type="dxa"/>
          </w:tcPr>
          <w:p w14:paraId="00B37E59" w14:textId="77777777" w:rsidR="003D05B1" w:rsidRDefault="00AC517D">
            <w:r>
              <w:t>Experience with OPAS, Cohort, Empactis</w:t>
            </w:r>
          </w:p>
        </w:tc>
      </w:tr>
      <w:tr w:rsidR="003D05B1" w14:paraId="47143C0C" w14:textId="77777777">
        <w:tc>
          <w:tcPr>
            <w:tcW w:w="4320" w:type="dxa"/>
          </w:tcPr>
          <w:p w14:paraId="62613B97" w14:textId="77777777" w:rsidR="003D05B1" w:rsidRDefault="00AC517D">
            <w:r>
              <w:t>IT literate and confident using electronic systems</w:t>
            </w:r>
          </w:p>
        </w:tc>
        <w:tc>
          <w:tcPr>
            <w:tcW w:w="4320" w:type="dxa"/>
          </w:tcPr>
          <w:p w14:paraId="4737E9E1" w14:textId="77777777" w:rsidR="003D05B1" w:rsidRDefault="00AC517D">
            <w:r>
              <w:t>Participation in audits or service improvement</w:t>
            </w:r>
          </w:p>
        </w:tc>
      </w:tr>
      <w:tr w:rsidR="003D05B1" w14:paraId="60F4CB71" w14:textId="77777777">
        <w:tc>
          <w:tcPr>
            <w:tcW w:w="4320" w:type="dxa"/>
          </w:tcPr>
          <w:p w14:paraId="6E5073FF" w14:textId="77777777" w:rsidR="003D05B1" w:rsidRDefault="00AC517D">
            <w:r>
              <w:t>Ability to work independently and as part of a team</w:t>
            </w:r>
          </w:p>
        </w:tc>
        <w:tc>
          <w:tcPr>
            <w:tcW w:w="4320" w:type="dxa"/>
          </w:tcPr>
          <w:p w14:paraId="1F7EDD19" w14:textId="77777777" w:rsidR="003D05B1" w:rsidRDefault="00AC517D">
            <w:r>
              <w:t>Mentoring or teaching qualification</w:t>
            </w:r>
          </w:p>
        </w:tc>
      </w:tr>
    </w:tbl>
    <w:p w14:paraId="2A2D9335" w14:textId="77777777" w:rsidR="003D05B1" w:rsidRDefault="00AC517D">
      <w:pPr>
        <w:pStyle w:val="Heading2"/>
      </w:pPr>
      <w:r>
        <w:t>Additional Information:</w:t>
      </w:r>
    </w:p>
    <w:p w14:paraId="317513F9" w14:textId="77777777" w:rsidR="003D05B1" w:rsidRDefault="00AC517D">
      <w:r>
        <w:t>- This role is part-time (30 hours per week).</w:t>
      </w:r>
      <w:r>
        <w:br/>
        <w:t>- The postholder will work mainly from home but will be required to travel occasionally to sites including Oldbury, Chesterfield, Leicester, and Derby.</w:t>
      </w:r>
      <w:r>
        <w:br/>
        <w:t>- The role involves supporting Occupational Health services for DHU Healthcare and the NHS 111 service.</w:t>
      </w:r>
      <w:r>
        <w:br/>
        <w:t>- Some flexibility may be needed to support early or late clinics.</w:t>
      </w:r>
    </w:p>
    <w:sectPr w:rsidR="003D05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77953">
    <w:abstractNumId w:val="8"/>
  </w:num>
  <w:num w:numId="2" w16cid:durableId="1040974486">
    <w:abstractNumId w:val="6"/>
  </w:num>
  <w:num w:numId="3" w16cid:durableId="1472551208">
    <w:abstractNumId w:val="5"/>
  </w:num>
  <w:num w:numId="4" w16cid:durableId="1795635637">
    <w:abstractNumId w:val="4"/>
  </w:num>
  <w:num w:numId="5" w16cid:durableId="1078090163">
    <w:abstractNumId w:val="7"/>
  </w:num>
  <w:num w:numId="6" w16cid:durableId="1467312741">
    <w:abstractNumId w:val="3"/>
  </w:num>
  <w:num w:numId="7" w16cid:durableId="2116902485">
    <w:abstractNumId w:val="2"/>
  </w:num>
  <w:num w:numId="8" w16cid:durableId="1711297100">
    <w:abstractNumId w:val="1"/>
  </w:num>
  <w:num w:numId="9" w16cid:durableId="13010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5B1"/>
    <w:rsid w:val="00AA1D8D"/>
    <w:rsid w:val="00AC517D"/>
    <w:rsid w:val="00B06AF2"/>
    <w:rsid w:val="00B47730"/>
    <w:rsid w:val="00CB0664"/>
    <w:rsid w:val="00F65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C04A2"/>
  <w14:defaultImageDpi w14:val="300"/>
  <w15:docId w15:val="{04FEECFF-DEF1-4C91-9E05-13A7693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