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26A193BB" w:rsidR="001C220A" w:rsidRPr="00072435" w:rsidRDefault="005F45AC"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LUTC</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01F2A8BC" w:rsidR="001C220A" w:rsidRPr="002A0C8D" w:rsidRDefault="00377766"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w:t>
            </w:r>
            <w:r w:rsidR="00FA3910">
              <w:rPr>
                <w:rFonts w:asciiTheme="minorHAnsi" w:hAnsiTheme="minorHAnsi" w:cstheme="minorHAnsi"/>
                <w:sz w:val="18"/>
                <w:szCs w:val="18"/>
              </w:rPr>
              <w:t xml:space="preserve">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77777777"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Urgent Care (LLR) CIC is a non-profit making provider of urgent care and out of hours services within Leicester, Leicestershire and Rutland (LLR), a population of just over one million. Leicester City Health is a GP Federation working to ensure the sustainability of primary care and improve patient services in Leicester City.  The two organisations have come together to co-deliver primary care services in Leicester City.  </w:t>
      </w:r>
    </w:p>
    <w:p w14:paraId="4C7D0D91" w14:textId="77777777" w:rsidR="00E85AF7" w:rsidRDefault="00E85AF7" w:rsidP="00E85AF7">
      <w:pPr>
        <w:jc w:val="both"/>
        <w:rPr>
          <w:rFonts w:asciiTheme="minorHAnsi" w:hAnsiTheme="minorHAnsi" w:cstheme="minorHAnsi"/>
          <w:sz w:val="18"/>
          <w:szCs w:val="18"/>
        </w:rPr>
      </w:pPr>
    </w:p>
    <w:p w14:paraId="747E40D9" w14:textId="77777777"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 &amp; Urgent Care, including a computerised clinic system (e.g. Syst</w:t>
      </w:r>
      <w:r w:rsidR="002F4E44">
        <w:rPr>
          <w:rFonts w:asciiTheme="minorHAnsi" w:hAnsiTheme="minorHAnsi" w:cstheme="minorHAnsi"/>
          <w:sz w:val="18"/>
          <w:szCs w:val="18"/>
        </w:rPr>
        <w:t>e</w:t>
      </w:r>
      <w:r w:rsidRPr="00B55987">
        <w:rPr>
          <w:rFonts w:asciiTheme="minorHAnsi" w:hAnsiTheme="minorHAnsi" w:cstheme="minorHAnsi"/>
          <w:sz w:val="18"/>
          <w:szCs w:val="18"/>
        </w:rPr>
        <w: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 xml:space="preserve">Ability to </w:t>
      </w:r>
      <w:proofErr w:type="spellStart"/>
      <w:r w:rsidRPr="00F02A21">
        <w:rPr>
          <w:rFonts w:asciiTheme="minorHAnsi" w:hAnsiTheme="minorHAnsi" w:cstheme="minorHAnsi"/>
          <w:iCs/>
          <w:sz w:val="18"/>
          <w:szCs w:val="18"/>
        </w:rPr>
        <w:t>prioritise</w:t>
      </w:r>
      <w:proofErr w:type="spellEnd"/>
      <w:r w:rsidRPr="00F02A21">
        <w:rPr>
          <w:rFonts w:asciiTheme="minorHAnsi" w:hAnsiTheme="minorHAnsi" w:cstheme="minorHAnsi"/>
          <w:iCs/>
          <w:sz w:val="18"/>
          <w:szCs w:val="18"/>
        </w:rPr>
        <w:t xml:space="preserv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445265B3" w14:textId="77777777" w:rsidR="00FA3910" w:rsidRDefault="00FA3910" w:rsidP="001C220A">
      <w:pPr>
        <w:jc w:val="both"/>
        <w:rPr>
          <w:rFonts w:asciiTheme="minorHAnsi" w:hAnsiTheme="minorHAnsi" w:cstheme="minorHAnsi"/>
          <w:sz w:val="18"/>
          <w:szCs w:val="18"/>
          <w:u w:val="single"/>
        </w:rPr>
      </w:pPr>
    </w:p>
    <w:p w14:paraId="16D16A23" w14:textId="5EF0ADA8" w:rsidR="004333BE" w:rsidRDefault="004333BE" w:rsidP="004333BE">
      <w:pPr>
        <w:jc w:val="both"/>
        <w:rPr>
          <w:rFonts w:asciiTheme="minorHAnsi" w:hAnsiTheme="minorHAnsi" w:cstheme="minorHAnsi"/>
          <w:bCs/>
          <w:sz w:val="18"/>
          <w:szCs w:val="18"/>
        </w:rPr>
      </w:pP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40ACAAF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3B276B6C" w14:textId="77777777" w:rsidR="001C220A" w:rsidRPr="002A0C8D" w:rsidRDefault="001C220A" w:rsidP="001C220A">
      <w:pPr>
        <w:jc w:val="both"/>
        <w:rPr>
          <w:rFonts w:asciiTheme="minorHAnsi" w:hAnsiTheme="minorHAnsi" w:cstheme="minorHAnsi"/>
          <w:bCs/>
          <w:sz w:val="18"/>
          <w:szCs w:val="18"/>
          <w:u w:val="single"/>
        </w:rPr>
      </w:pPr>
    </w:p>
    <w:p w14:paraId="7250CFB8"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w:t>
      </w:r>
      <w:r w:rsidRPr="002A0C8D">
        <w:rPr>
          <w:rFonts w:asciiTheme="minorHAnsi" w:hAnsiTheme="minorHAnsi" w:cstheme="minorHAnsi"/>
          <w:bCs/>
          <w:sz w:val="18"/>
          <w:szCs w:val="18"/>
          <w:lang w:val="en-GB"/>
        </w:rPr>
        <w:lastRenderedPageBreak/>
        <w:t>marriage or civil partnership, pregnancy and maternity, race, religion or belief, sex or sexual orientation.  As part of our mission we are dedicated to eliminating discrimination</w:t>
      </w:r>
    </w:p>
    <w:p w14:paraId="213DBC9B" w14:textId="77777777" w:rsidR="002A0C8D" w:rsidRDefault="002A0C8D" w:rsidP="001C220A">
      <w:pPr>
        <w:jc w:val="both"/>
        <w:rPr>
          <w:rFonts w:asciiTheme="minorHAnsi" w:hAnsiTheme="minorHAnsi" w:cstheme="minorHAnsi"/>
          <w:sz w:val="18"/>
          <w:szCs w:val="18"/>
          <w:u w:val="single"/>
        </w:rPr>
      </w:pPr>
    </w:p>
    <w:p w14:paraId="58795C66" w14:textId="77777777" w:rsidR="00FA3910" w:rsidRDefault="00FA3910" w:rsidP="00FA3910">
      <w:pPr>
        <w:rPr>
          <w:rFonts w:ascii="Arial" w:hAnsi="Arial" w:cs="Arial"/>
          <w:sz w:val="20"/>
          <w:szCs w:val="18"/>
          <w:u w:val="single"/>
        </w:rPr>
      </w:pPr>
      <w:r>
        <w:rPr>
          <w:rFonts w:asciiTheme="minorHAnsi" w:hAnsiTheme="minorHAnsi" w:cstheme="minorHAnsi"/>
          <w:bCs/>
          <w:sz w:val="18"/>
          <w:szCs w:val="18"/>
          <w:u w:val="single"/>
        </w:rPr>
        <w:t>Safeguarding</w:t>
      </w:r>
    </w:p>
    <w:p w14:paraId="42DAA9F1" w14:textId="77777777" w:rsidR="00FA3910" w:rsidRDefault="00FA3910" w:rsidP="00FA3910">
      <w:pPr>
        <w:rPr>
          <w:rFonts w:ascii="Arial" w:hAnsi="Arial" w:cs="Arial"/>
          <w:sz w:val="20"/>
          <w:szCs w:val="18"/>
          <w:u w:val="single"/>
        </w:rPr>
      </w:pPr>
    </w:p>
    <w:p w14:paraId="59B66A2D"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46142234" w14:textId="77777777" w:rsidR="00FA3910" w:rsidRDefault="00FA3910" w:rsidP="00FA3910">
      <w:pPr>
        <w:rPr>
          <w:rFonts w:asciiTheme="minorHAnsi" w:hAnsiTheme="minorHAnsi" w:cstheme="minorHAnsi"/>
          <w:bCs/>
          <w:sz w:val="18"/>
          <w:szCs w:val="18"/>
          <w:u w:val="single"/>
        </w:rPr>
      </w:pPr>
    </w:p>
    <w:p w14:paraId="0D710746" w14:textId="77777777" w:rsidR="00FA3910" w:rsidRDefault="00FA3910" w:rsidP="00FA3910">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430CEDD" w14:textId="77777777" w:rsidR="00FA3910" w:rsidRDefault="00FA3910" w:rsidP="00FA3910">
      <w:pPr>
        <w:jc w:val="both"/>
        <w:rPr>
          <w:rFonts w:asciiTheme="minorHAnsi" w:hAnsiTheme="minorHAnsi" w:cstheme="minorHAnsi"/>
          <w:bCs/>
          <w:sz w:val="18"/>
          <w:szCs w:val="18"/>
        </w:rPr>
      </w:pPr>
    </w:p>
    <w:p w14:paraId="1F7CC43C"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72435"/>
    <w:rsid w:val="000B25C9"/>
    <w:rsid w:val="001073F4"/>
    <w:rsid w:val="001C220A"/>
    <w:rsid w:val="002A0C8D"/>
    <w:rsid w:val="002F4E44"/>
    <w:rsid w:val="00377766"/>
    <w:rsid w:val="004333BE"/>
    <w:rsid w:val="00462CA4"/>
    <w:rsid w:val="00534D8B"/>
    <w:rsid w:val="005D331E"/>
    <w:rsid w:val="005F45AC"/>
    <w:rsid w:val="00620EF7"/>
    <w:rsid w:val="006C5BFE"/>
    <w:rsid w:val="007F15D6"/>
    <w:rsid w:val="00913FD1"/>
    <w:rsid w:val="00925550"/>
    <w:rsid w:val="00986078"/>
    <w:rsid w:val="00AA74AA"/>
    <w:rsid w:val="00AB3B5A"/>
    <w:rsid w:val="00B22ECE"/>
    <w:rsid w:val="00B55987"/>
    <w:rsid w:val="00C06BDA"/>
    <w:rsid w:val="00C5181F"/>
    <w:rsid w:val="00C7517C"/>
    <w:rsid w:val="00C809F6"/>
    <w:rsid w:val="00D36DF9"/>
    <w:rsid w:val="00D70530"/>
    <w:rsid w:val="00E85AF7"/>
    <w:rsid w:val="00F02A21"/>
    <w:rsid w:val="00FA3910"/>
    <w:rsid w:val="00FF5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Paige McGovern</cp:lastModifiedBy>
  <cp:revision>2</cp:revision>
  <dcterms:created xsi:type="dcterms:W3CDTF">2025-06-16T11:49:00Z</dcterms:created>
  <dcterms:modified xsi:type="dcterms:W3CDTF">2025-06-16T11:49:00Z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