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02B40" w14:textId="77777777" w:rsidR="002A0C8D" w:rsidRDefault="002A0C8D" w:rsidP="002A0C8D">
      <w:pPr>
        <w:jc w:val="center"/>
        <w:outlineLvl w:val="0"/>
        <w:rPr>
          <w:rFonts w:asciiTheme="minorHAnsi" w:hAnsiTheme="minorHAnsi" w:cstheme="minorHAnsi"/>
          <w:b/>
          <w:sz w:val="18"/>
          <w:szCs w:val="18"/>
          <w:u w:val="single"/>
        </w:rPr>
      </w:pPr>
    </w:p>
    <w:p w14:paraId="51E7F5F0" w14:textId="77777777" w:rsidR="001C220A" w:rsidRPr="00384A06" w:rsidRDefault="001C220A" w:rsidP="002A0C8D">
      <w:pPr>
        <w:jc w:val="center"/>
        <w:outlineLvl w:val="0"/>
        <w:rPr>
          <w:rFonts w:ascii="Arial" w:hAnsi="Arial" w:cs="Arial"/>
          <w:b/>
          <w:sz w:val="22"/>
          <w:szCs w:val="22"/>
          <w:u w:val="single"/>
        </w:rPr>
      </w:pPr>
      <w:r w:rsidRPr="00384A06">
        <w:rPr>
          <w:rFonts w:ascii="Arial" w:hAnsi="Arial" w:cs="Arial"/>
          <w:b/>
          <w:sz w:val="22"/>
          <w:szCs w:val="22"/>
          <w:u w:val="single"/>
        </w:rPr>
        <w:t>Job Description &amp; Person Specification</w:t>
      </w:r>
    </w:p>
    <w:p w14:paraId="4AD2E129" w14:textId="77777777" w:rsidR="001C220A" w:rsidRPr="002A0C8D" w:rsidRDefault="001C220A" w:rsidP="001C220A">
      <w:pPr>
        <w:tabs>
          <w:tab w:val="left" w:pos="2340"/>
        </w:tabs>
        <w:jc w:val="center"/>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384A06" w14:paraId="621BED73" w14:textId="77777777" w:rsidTr="001078D4">
        <w:trPr>
          <w:trHeight w:val="533"/>
        </w:trPr>
        <w:tc>
          <w:tcPr>
            <w:tcW w:w="2417" w:type="dxa"/>
            <w:shd w:val="clear" w:color="auto" w:fill="4F81BD" w:themeFill="accent1"/>
          </w:tcPr>
          <w:p w14:paraId="1714CE18" w14:textId="77777777" w:rsidR="001C220A" w:rsidRPr="00384A06" w:rsidRDefault="001C220A" w:rsidP="001078D4">
            <w:pPr>
              <w:tabs>
                <w:tab w:val="left" w:pos="2340"/>
              </w:tabs>
              <w:outlineLvl w:val="0"/>
              <w:rPr>
                <w:rFonts w:ascii="Arial" w:hAnsi="Arial" w:cs="Arial"/>
                <w:color w:val="FFFFFF" w:themeColor="background1"/>
                <w:sz w:val="22"/>
                <w:szCs w:val="22"/>
              </w:rPr>
            </w:pPr>
            <w:r w:rsidRPr="00384A06">
              <w:rPr>
                <w:rFonts w:ascii="Arial" w:hAnsi="Arial" w:cs="Arial"/>
                <w:color w:val="FFFFFF" w:themeColor="background1"/>
                <w:sz w:val="22"/>
                <w:szCs w:val="22"/>
              </w:rPr>
              <w:t>Position:</w:t>
            </w:r>
          </w:p>
        </w:tc>
        <w:tc>
          <w:tcPr>
            <w:tcW w:w="2417" w:type="dxa"/>
          </w:tcPr>
          <w:p w14:paraId="52962BCB" w14:textId="221DB87C" w:rsidR="0006649A" w:rsidRDefault="00CB0F22" w:rsidP="00323C47">
            <w:pPr>
              <w:pStyle w:val="NormalWeb"/>
              <w:spacing w:before="0" w:beforeAutospacing="0" w:after="0" w:afterAutospacing="0" w:line="270" w:lineRule="atLeast"/>
              <w:rPr>
                <w:rFonts w:ascii="Arial" w:hAnsi="Arial" w:cs="Arial"/>
                <w:sz w:val="22"/>
                <w:szCs w:val="22"/>
              </w:rPr>
            </w:pPr>
            <w:r>
              <w:rPr>
                <w:rFonts w:ascii="Arial" w:hAnsi="Arial" w:cs="Arial"/>
                <w:sz w:val="22"/>
                <w:szCs w:val="22"/>
              </w:rPr>
              <w:t>Urgent Care</w:t>
            </w:r>
            <w:r w:rsidR="00323C47" w:rsidRPr="00384A06">
              <w:rPr>
                <w:rFonts w:ascii="Arial" w:hAnsi="Arial" w:cs="Arial"/>
                <w:sz w:val="22"/>
                <w:szCs w:val="22"/>
              </w:rPr>
              <w:t xml:space="preserve"> </w:t>
            </w:r>
            <w:r w:rsidR="000B0A2A">
              <w:rPr>
                <w:rFonts w:ascii="Arial" w:hAnsi="Arial" w:cs="Arial"/>
                <w:sz w:val="22"/>
                <w:szCs w:val="22"/>
              </w:rPr>
              <w:t>Administrator</w:t>
            </w:r>
          </w:p>
          <w:p w14:paraId="68EA0372" w14:textId="084B65DC" w:rsidR="001C220A" w:rsidRPr="00384A06" w:rsidRDefault="0006649A" w:rsidP="00323C47">
            <w:pPr>
              <w:pStyle w:val="NormalWeb"/>
              <w:spacing w:before="0" w:beforeAutospacing="0" w:after="0" w:afterAutospacing="0" w:line="270" w:lineRule="atLeast"/>
              <w:rPr>
                <w:rFonts w:ascii="Arial" w:hAnsi="Arial" w:cs="Arial"/>
                <w:sz w:val="22"/>
                <w:szCs w:val="22"/>
              </w:rPr>
            </w:pPr>
            <w:r>
              <w:rPr>
                <w:rFonts w:ascii="Arial" w:hAnsi="Arial" w:cs="Arial"/>
                <w:sz w:val="22"/>
                <w:szCs w:val="22"/>
              </w:rPr>
              <w:t xml:space="preserve">(Band </w:t>
            </w:r>
            <w:r w:rsidR="000B0A2A">
              <w:rPr>
                <w:rFonts w:ascii="Arial" w:hAnsi="Arial" w:cs="Arial"/>
                <w:sz w:val="22"/>
                <w:szCs w:val="22"/>
              </w:rPr>
              <w:t>3</w:t>
            </w:r>
            <w:r>
              <w:rPr>
                <w:rFonts w:ascii="Arial" w:hAnsi="Arial" w:cs="Arial"/>
                <w:sz w:val="22"/>
                <w:szCs w:val="22"/>
              </w:rPr>
              <w:t>.0)</w:t>
            </w:r>
          </w:p>
        </w:tc>
        <w:tc>
          <w:tcPr>
            <w:tcW w:w="2417" w:type="dxa"/>
            <w:shd w:val="clear" w:color="auto" w:fill="4F81BD" w:themeFill="accent1"/>
          </w:tcPr>
          <w:p w14:paraId="749315FC" w14:textId="77777777" w:rsidR="001C220A" w:rsidRPr="00384A06" w:rsidRDefault="001C220A" w:rsidP="001078D4">
            <w:pPr>
              <w:tabs>
                <w:tab w:val="left" w:pos="2340"/>
              </w:tabs>
              <w:outlineLvl w:val="0"/>
              <w:rPr>
                <w:rFonts w:ascii="Arial" w:hAnsi="Arial" w:cs="Arial"/>
                <w:color w:val="FFFFFF" w:themeColor="background1"/>
                <w:sz w:val="22"/>
                <w:szCs w:val="22"/>
              </w:rPr>
            </w:pPr>
            <w:r w:rsidRPr="00384A06">
              <w:rPr>
                <w:rFonts w:ascii="Arial" w:hAnsi="Arial" w:cs="Arial"/>
                <w:color w:val="FFFFFF" w:themeColor="background1"/>
                <w:sz w:val="22"/>
                <w:szCs w:val="22"/>
              </w:rPr>
              <w:t>Division:</w:t>
            </w:r>
          </w:p>
        </w:tc>
        <w:tc>
          <w:tcPr>
            <w:tcW w:w="2417" w:type="dxa"/>
          </w:tcPr>
          <w:p w14:paraId="4E244FF3" w14:textId="128E18E3" w:rsidR="00A45E46" w:rsidRPr="00384A06" w:rsidRDefault="0001432B" w:rsidP="001078D4">
            <w:pPr>
              <w:tabs>
                <w:tab w:val="left" w:pos="2340"/>
              </w:tabs>
              <w:outlineLvl w:val="0"/>
              <w:rPr>
                <w:rFonts w:ascii="Arial" w:hAnsi="Arial" w:cs="Arial"/>
                <w:sz w:val="22"/>
                <w:szCs w:val="22"/>
              </w:rPr>
            </w:pPr>
            <w:r w:rsidRPr="00384A06">
              <w:rPr>
                <w:rFonts w:ascii="Arial" w:hAnsi="Arial" w:cs="Arial"/>
                <w:sz w:val="22"/>
                <w:szCs w:val="22"/>
              </w:rPr>
              <w:t xml:space="preserve">Urgent &amp; Emergency Care, </w:t>
            </w:r>
            <w:r w:rsidR="00CB0F22">
              <w:rPr>
                <w:rFonts w:ascii="Arial" w:hAnsi="Arial" w:cs="Arial"/>
                <w:sz w:val="22"/>
                <w:szCs w:val="22"/>
              </w:rPr>
              <w:t>Northamptonshire</w:t>
            </w:r>
          </w:p>
        </w:tc>
      </w:tr>
      <w:tr w:rsidR="001C220A" w:rsidRPr="00384A06" w14:paraId="3E77B640" w14:textId="77777777" w:rsidTr="001078D4">
        <w:trPr>
          <w:trHeight w:val="257"/>
        </w:trPr>
        <w:tc>
          <w:tcPr>
            <w:tcW w:w="2417" w:type="dxa"/>
            <w:shd w:val="clear" w:color="auto" w:fill="4F81BD" w:themeFill="accent1"/>
          </w:tcPr>
          <w:p w14:paraId="64713C40" w14:textId="77777777" w:rsidR="001C220A" w:rsidRPr="00384A06" w:rsidRDefault="001C220A" w:rsidP="001078D4">
            <w:pPr>
              <w:tabs>
                <w:tab w:val="left" w:pos="2340"/>
              </w:tabs>
              <w:outlineLvl w:val="0"/>
              <w:rPr>
                <w:rFonts w:ascii="Arial" w:hAnsi="Arial" w:cs="Arial"/>
                <w:color w:val="FFFFFF" w:themeColor="background1"/>
                <w:sz w:val="22"/>
                <w:szCs w:val="22"/>
              </w:rPr>
            </w:pPr>
            <w:r w:rsidRPr="00384A06">
              <w:rPr>
                <w:rFonts w:ascii="Arial" w:hAnsi="Arial" w:cs="Arial"/>
                <w:color w:val="FFFFFF" w:themeColor="background1"/>
                <w:sz w:val="22"/>
                <w:szCs w:val="22"/>
              </w:rPr>
              <w:t>Location:</w:t>
            </w:r>
          </w:p>
        </w:tc>
        <w:tc>
          <w:tcPr>
            <w:tcW w:w="2417" w:type="dxa"/>
          </w:tcPr>
          <w:p w14:paraId="1CB76E56" w14:textId="41AC77CA" w:rsidR="00533012" w:rsidRPr="00384A06" w:rsidRDefault="00CB0F22" w:rsidP="00521CE7">
            <w:pPr>
              <w:tabs>
                <w:tab w:val="left" w:pos="2340"/>
              </w:tabs>
              <w:outlineLvl w:val="0"/>
              <w:rPr>
                <w:rFonts w:ascii="Arial" w:hAnsi="Arial" w:cs="Arial"/>
                <w:sz w:val="22"/>
                <w:szCs w:val="22"/>
              </w:rPr>
            </w:pPr>
            <w:r>
              <w:rPr>
                <w:rFonts w:ascii="Arial" w:hAnsi="Arial" w:cs="Arial"/>
                <w:sz w:val="22"/>
                <w:szCs w:val="22"/>
              </w:rPr>
              <w:t>Danetre Hospital</w:t>
            </w:r>
            <w:r w:rsidR="00323C47" w:rsidRPr="00384A06">
              <w:rPr>
                <w:rFonts w:ascii="Arial" w:hAnsi="Arial" w:cs="Arial"/>
                <w:sz w:val="22"/>
                <w:szCs w:val="22"/>
              </w:rPr>
              <w:t>, D</w:t>
            </w:r>
            <w:r>
              <w:rPr>
                <w:rFonts w:ascii="Arial" w:hAnsi="Arial" w:cs="Arial"/>
                <w:sz w:val="22"/>
                <w:szCs w:val="22"/>
              </w:rPr>
              <w:t>aventry</w:t>
            </w:r>
          </w:p>
          <w:p w14:paraId="060E1508" w14:textId="0EE7EB2E" w:rsidR="00323C47" w:rsidRPr="00384A06" w:rsidRDefault="00323C47" w:rsidP="00521CE7">
            <w:pPr>
              <w:tabs>
                <w:tab w:val="left" w:pos="2340"/>
              </w:tabs>
              <w:outlineLvl w:val="0"/>
              <w:rPr>
                <w:rFonts w:ascii="Arial" w:hAnsi="Arial" w:cs="Arial"/>
                <w:sz w:val="22"/>
                <w:szCs w:val="22"/>
              </w:rPr>
            </w:pPr>
          </w:p>
        </w:tc>
        <w:tc>
          <w:tcPr>
            <w:tcW w:w="2417" w:type="dxa"/>
            <w:shd w:val="clear" w:color="auto" w:fill="4F81BD" w:themeFill="accent1"/>
          </w:tcPr>
          <w:p w14:paraId="65499996" w14:textId="77777777" w:rsidR="001C220A" w:rsidRPr="00384A06" w:rsidRDefault="001C220A" w:rsidP="001078D4">
            <w:pPr>
              <w:tabs>
                <w:tab w:val="left" w:pos="2340"/>
              </w:tabs>
              <w:outlineLvl w:val="0"/>
              <w:rPr>
                <w:rFonts w:ascii="Arial" w:hAnsi="Arial" w:cs="Arial"/>
                <w:color w:val="FFFFFF" w:themeColor="background1"/>
                <w:sz w:val="22"/>
                <w:szCs w:val="22"/>
              </w:rPr>
            </w:pPr>
            <w:r w:rsidRPr="00384A06">
              <w:rPr>
                <w:rFonts w:ascii="Arial" w:hAnsi="Arial" w:cs="Arial"/>
                <w:color w:val="FFFFFF" w:themeColor="background1"/>
                <w:sz w:val="22"/>
                <w:szCs w:val="22"/>
              </w:rPr>
              <w:t>Reporting to:</w:t>
            </w:r>
          </w:p>
        </w:tc>
        <w:tc>
          <w:tcPr>
            <w:tcW w:w="2417" w:type="dxa"/>
          </w:tcPr>
          <w:p w14:paraId="53960CD9" w14:textId="3F8EF54B" w:rsidR="001C220A" w:rsidRPr="00384A06" w:rsidRDefault="00CB0F22" w:rsidP="001078D4">
            <w:pPr>
              <w:tabs>
                <w:tab w:val="left" w:pos="2340"/>
              </w:tabs>
              <w:outlineLvl w:val="0"/>
              <w:rPr>
                <w:rFonts w:ascii="Arial" w:hAnsi="Arial" w:cs="Arial"/>
                <w:sz w:val="22"/>
                <w:szCs w:val="22"/>
              </w:rPr>
            </w:pPr>
            <w:r>
              <w:rPr>
                <w:rFonts w:ascii="Arial" w:hAnsi="Arial" w:cs="Arial"/>
                <w:sz w:val="22"/>
                <w:szCs w:val="22"/>
              </w:rPr>
              <w:t>Head of Clinical and Operational Services</w:t>
            </w:r>
          </w:p>
        </w:tc>
      </w:tr>
    </w:tbl>
    <w:p w14:paraId="119791CA" w14:textId="77777777" w:rsidR="001C220A" w:rsidRPr="002A0C8D" w:rsidRDefault="001C220A" w:rsidP="001C220A">
      <w:pPr>
        <w:tabs>
          <w:tab w:val="left" w:pos="2340"/>
        </w:tabs>
        <w:jc w:val="center"/>
        <w:outlineLvl w:val="0"/>
        <w:rPr>
          <w:rFonts w:asciiTheme="minorHAnsi" w:hAnsiTheme="minorHAnsi" w:cstheme="minorHAnsi"/>
          <w:b/>
          <w:sz w:val="18"/>
          <w:szCs w:val="18"/>
        </w:rPr>
      </w:pPr>
    </w:p>
    <w:p w14:paraId="2C96DBCB" w14:textId="77777777" w:rsidR="0033135E" w:rsidRDefault="0033135E" w:rsidP="001C220A">
      <w:pPr>
        <w:jc w:val="both"/>
        <w:outlineLvl w:val="0"/>
        <w:rPr>
          <w:rFonts w:ascii="Arial" w:hAnsi="Arial" w:cs="Arial"/>
          <w:sz w:val="22"/>
          <w:szCs w:val="22"/>
          <w:u w:val="single"/>
        </w:rPr>
      </w:pPr>
    </w:p>
    <w:p w14:paraId="7EC0B25E" w14:textId="39131845" w:rsidR="001C220A" w:rsidRPr="00384A06" w:rsidRDefault="001C220A" w:rsidP="001C220A">
      <w:pPr>
        <w:jc w:val="both"/>
        <w:outlineLvl w:val="0"/>
        <w:rPr>
          <w:rFonts w:ascii="Arial" w:hAnsi="Arial" w:cs="Arial"/>
          <w:sz w:val="22"/>
          <w:szCs w:val="22"/>
          <w:u w:val="single"/>
        </w:rPr>
      </w:pPr>
      <w:r w:rsidRPr="00384A06">
        <w:rPr>
          <w:rFonts w:ascii="Arial" w:hAnsi="Arial" w:cs="Arial"/>
          <w:sz w:val="22"/>
          <w:szCs w:val="22"/>
          <w:u w:val="single"/>
        </w:rPr>
        <w:t>Purpose of the Role</w:t>
      </w:r>
    </w:p>
    <w:p w14:paraId="4187C4FF" w14:textId="77777777" w:rsidR="001C220A" w:rsidRPr="00384A06" w:rsidRDefault="001C220A" w:rsidP="001C220A">
      <w:pPr>
        <w:jc w:val="both"/>
        <w:rPr>
          <w:rFonts w:ascii="Arial" w:hAnsi="Arial" w:cs="Arial"/>
          <w:i/>
          <w:sz w:val="22"/>
          <w:szCs w:val="22"/>
          <w:u w:val="single"/>
        </w:rPr>
      </w:pPr>
    </w:p>
    <w:p w14:paraId="109D466D" w14:textId="59355170" w:rsidR="001A7CAF" w:rsidRPr="00384A06" w:rsidRDefault="001A7CAF" w:rsidP="001A7CAF">
      <w:pPr>
        <w:jc w:val="both"/>
        <w:rPr>
          <w:rFonts w:ascii="Arial" w:hAnsi="Arial" w:cs="Arial"/>
          <w:sz w:val="22"/>
          <w:szCs w:val="22"/>
        </w:rPr>
      </w:pPr>
      <w:r w:rsidRPr="00384A06">
        <w:rPr>
          <w:rFonts w:ascii="Arial" w:hAnsi="Arial" w:cs="Arial"/>
          <w:sz w:val="22"/>
          <w:szCs w:val="22"/>
        </w:rPr>
        <w:t xml:space="preserve">The post holder will be responsible </w:t>
      </w:r>
      <w:r w:rsidR="00323C47" w:rsidRPr="00384A06">
        <w:rPr>
          <w:rFonts w:ascii="Arial" w:hAnsi="Arial" w:cs="Arial"/>
          <w:sz w:val="22"/>
          <w:szCs w:val="22"/>
        </w:rPr>
        <w:t xml:space="preserve">for </w:t>
      </w:r>
      <w:r w:rsidR="000B0A2A">
        <w:rPr>
          <w:rFonts w:ascii="Arial" w:hAnsi="Arial" w:cs="Arial"/>
          <w:sz w:val="22"/>
          <w:szCs w:val="22"/>
        </w:rPr>
        <w:t>supporting the daily running of the community virtual ward ensuring patients are enrolled within a timely manner.</w:t>
      </w:r>
    </w:p>
    <w:p w14:paraId="1C773662" w14:textId="77777777" w:rsidR="001C220A" w:rsidRPr="00384A06" w:rsidRDefault="001C220A" w:rsidP="001C220A">
      <w:pPr>
        <w:ind w:left="720"/>
        <w:jc w:val="both"/>
        <w:rPr>
          <w:rFonts w:ascii="Arial" w:hAnsi="Arial" w:cs="Arial"/>
          <w:sz w:val="22"/>
          <w:szCs w:val="22"/>
        </w:rPr>
      </w:pPr>
    </w:p>
    <w:p w14:paraId="246E0460" w14:textId="77777777" w:rsidR="001C220A" w:rsidRPr="00384A06" w:rsidRDefault="001C220A" w:rsidP="001C220A">
      <w:pPr>
        <w:jc w:val="both"/>
        <w:rPr>
          <w:rFonts w:ascii="Arial" w:hAnsi="Arial" w:cs="Arial"/>
          <w:sz w:val="22"/>
          <w:szCs w:val="22"/>
        </w:rPr>
      </w:pPr>
      <w:r w:rsidRPr="00384A06">
        <w:rPr>
          <w:rFonts w:ascii="Arial" w:hAnsi="Arial" w:cs="Arial"/>
          <w:sz w:val="22"/>
          <w:szCs w:val="22"/>
          <w:u w:val="single"/>
        </w:rPr>
        <w:t>Key Areas of Responsibility &amp; Accountability</w:t>
      </w:r>
      <w:r w:rsidRPr="00384A06">
        <w:rPr>
          <w:rFonts w:ascii="Arial" w:hAnsi="Arial" w:cs="Arial"/>
          <w:sz w:val="22"/>
          <w:szCs w:val="22"/>
        </w:rPr>
        <w:t xml:space="preserve">     </w:t>
      </w:r>
    </w:p>
    <w:p w14:paraId="2BAAA840" w14:textId="77777777" w:rsidR="001C220A" w:rsidRPr="00384A06" w:rsidRDefault="001C220A" w:rsidP="001C220A">
      <w:pPr>
        <w:jc w:val="both"/>
        <w:rPr>
          <w:rFonts w:ascii="Arial" w:hAnsi="Arial" w:cs="Arial"/>
          <w:i/>
          <w:iCs/>
          <w:sz w:val="22"/>
          <w:szCs w:val="22"/>
          <w:u w:val="single"/>
        </w:rPr>
      </w:pPr>
    </w:p>
    <w:p w14:paraId="4D055CC4" w14:textId="0000E4FD" w:rsidR="00521CE7" w:rsidRPr="00384A06" w:rsidRDefault="003A0AC0" w:rsidP="00FB03BC">
      <w:pPr>
        <w:rPr>
          <w:rFonts w:ascii="Arial" w:hAnsi="Arial" w:cs="Arial"/>
          <w:sz w:val="22"/>
          <w:szCs w:val="22"/>
          <w:u w:val="single"/>
        </w:rPr>
      </w:pPr>
      <w:r w:rsidRPr="00384A06">
        <w:rPr>
          <w:rFonts w:ascii="Arial" w:hAnsi="Arial" w:cs="Arial"/>
          <w:sz w:val="22"/>
          <w:szCs w:val="22"/>
          <w:u w:val="single"/>
        </w:rPr>
        <w:t xml:space="preserve">Specific </w:t>
      </w:r>
      <w:r w:rsidR="0089175D" w:rsidRPr="00384A06">
        <w:rPr>
          <w:rFonts w:ascii="Arial" w:hAnsi="Arial" w:cs="Arial"/>
          <w:sz w:val="22"/>
          <w:szCs w:val="22"/>
          <w:u w:val="single"/>
        </w:rPr>
        <w:t>Duties</w:t>
      </w:r>
    </w:p>
    <w:p w14:paraId="45D690E5" w14:textId="77777777" w:rsidR="0089175D" w:rsidRPr="00384A06" w:rsidRDefault="0089175D" w:rsidP="00FB03BC">
      <w:pPr>
        <w:rPr>
          <w:rFonts w:ascii="Arial" w:hAnsi="Arial" w:cs="Arial"/>
          <w:sz w:val="22"/>
          <w:szCs w:val="22"/>
          <w:u w:val="single"/>
        </w:rPr>
      </w:pPr>
    </w:p>
    <w:p w14:paraId="3F78FCF9" w14:textId="77777777" w:rsidR="00CE7ABD" w:rsidRDefault="00CE7ABD" w:rsidP="00CE7ABD">
      <w:pPr>
        <w:pStyle w:val="ListParagraph"/>
        <w:numPr>
          <w:ilvl w:val="0"/>
          <w:numId w:val="26"/>
        </w:numPr>
        <w:rPr>
          <w:kern w:val="2"/>
          <w:lang w:eastAsia="en-GB"/>
          <w14:ligatures w14:val="standardContextual"/>
        </w:rPr>
      </w:pPr>
      <w:r>
        <w:rPr>
          <w:rFonts w:ascii="Arial" w:hAnsi="Arial" w:cs="Arial"/>
          <w:sz w:val="22"/>
          <w:szCs w:val="22"/>
        </w:rPr>
        <w:t>Support the review and reporting of CIVICA patient experience feedback, including collating themes, preparing summaries and escalating issues as required.</w:t>
      </w:r>
    </w:p>
    <w:p w14:paraId="103FD14D" w14:textId="77777777" w:rsidR="00CE7ABD" w:rsidRDefault="00CE7ABD" w:rsidP="00CE7ABD">
      <w:pPr>
        <w:pStyle w:val="ListParagraph"/>
        <w:numPr>
          <w:ilvl w:val="0"/>
          <w:numId w:val="26"/>
        </w:numPr>
        <w:rPr>
          <w:kern w:val="2"/>
          <w:lang w:eastAsia="en-GB"/>
          <w14:ligatures w14:val="standardContextual"/>
        </w:rPr>
      </w:pPr>
      <w:r>
        <w:rPr>
          <w:rFonts w:ascii="Arial" w:hAnsi="Arial" w:cs="Arial"/>
          <w:sz w:val="22"/>
          <w:szCs w:val="22"/>
        </w:rPr>
        <w:t>Provide administrative support for incidents and complaints within the GP Out of Hours service, ensuring accurate logging, tracking, correspondence and timely progression in line with local procedures.</w:t>
      </w:r>
    </w:p>
    <w:p w14:paraId="7F05F549" w14:textId="77777777" w:rsidR="00CE7ABD" w:rsidRDefault="00CE7ABD" w:rsidP="00CE7ABD">
      <w:pPr>
        <w:pStyle w:val="ListParagraph"/>
        <w:numPr>
          <w:ilvl w:val="0"/>
          <w:numId w:val="26"/>
        </w:numPr>
        <w:rPr>
          <w:kern w:val="2"/>
          <w:lang w:eastAsia="en-GB"/>
          <w14:ligatures w14:val="standardContextual"/>
        </w:rPr>
      </w:pPr>
      <w:r>
        <w:rPr>
          <w:rFonts w:ascii="Arial" w:hAnsi="Arial" w:cs="Arial"/>
          <w:sz w:val="22"/>
          <w:szCs w:val="22"/>
        </w:rPr>
        <w:t>Support the coordination and administration of CQC self-assessment preparedness activity, including maintaining evidence folders, tracking actions, and supporting audits and information requests.</w:t>
      </w:r>
    </w:p>
    <w:p w14:paraId="7E5C4E7E" w14:textId="77777777" w:rsidR="00CE7ABD" w:rsidRDefault="00CE7ABD" w:rsidP="00CE7ABD">
      <w:pPr>
        <w:pStyle w:val="ListParagraph"/>
        <w:numPr>
          <w:ilvl w:val="0"/>
          <w:numId w:val="26"/>
        </w:numPr>
        <w:rPr>
          <w:kern w:val="2"/>
          <w:lang w:eastAsia="en-GB"/>
          <w14:ligatures w14:val="standardContextual"/>
        </w:rPr>
      </w:pPr>
      <w:r>
        <w:rPr>
          <w:rFonts w:ascii="Arial" w:hAnsi="Arial" w:cs="Arial"/>
          <w:sz w:val="22"/>
          <w:szCs w:val="22"/>
        </w:rPr>
        <w:t>Liaise with operational and clinical colleagues to obtain statements, timelines and supporting information required for incident/complaint responses and governance reporting.</w:t>
      </w:r>
    </w:p>
    <w:p w14:paraId="43A9225A" w14:textId="77777777" w:rsidR="00CE7ABD" w:rsidRDefault="00CE7ABD" w:rsidP="00CE7ABD">
      <w:pPr>
        <w:pStyle w:val="ListParagraph"/>
        <w:numPr>
          <w:ilvl w:val="0"/>
          <w:numId w:val="26"/>
        </w:numPr>
        <w:rPr>
          <w:kern w:val="2"/>
          <w:lang w:eastAsia="en-GB"/>
          <w14:ligatures w14:val="standardContextual"/>
        </w:rPr>
      </w:pPr>
      <w:r>
        <w:rPr>
          <w:rFonts w:ascii="Arial" w:hAnsi="Arial" w:cs="Arial"/>
          <w:sz w:val="22"/>
          <w:szCs w:val="22"/>
        </w:rPr>
        <w:t>Maintain accurate logs/spreadsheets and provide routine updates on patient experience feedback themes, incidents, complaints and CQC actions to support oversight and assurance.</w:t>
      </w:r>
    </w:p>
    <w:p w14:paraId="3411148E" w14:textId="77777777" w:rsidR="00CE7ABD" w:rsidRDefault="00CE7ABD" w:rsidP="00CE7ABD">
      <w:pPr>
        <w:pStyle w:val="ListParagraph"/>
        <w:numPr>
          <w:ilvl w:val="0"/>
          <w:numId w:val="26"/>
        </w:numPr>
        <w:rPr>
          <w:kern w:val="2"/>
          <w:lang w:eastAsia="en-GB"/>
          <w14:ligatures w14:val="standardContextual"/>
        </w:rPr>
      </w:pPr>
      <w:r>
        <w:rPr>
          <w:rFonts w:ascii="Arial" w:hAnsi="Arial" w:cs="Arial"/>
          <w:sz w:val="22"/>
          <w:szCs w:val="22"/>
        </w:rPr>
        <w:t>Provide general administrative support to the Urgent Care governance and operational leads, including arranging meetings, preparing agendas/minutes and action tracking as required.</w:t>
      </w:r>
    </w:p>
    <w:p w14:paraId="3C0CED15" w14:textId="77777777" w:rsidR="00521CE7" w:rsidRPr="00384A06" w:rsidRDefault="00521CE7" w:rsidP="00521CE7">
      <w:pPr>
        <w:ind w:left="360"/>
        <w:rPr>
          <w:rFonts w:ascii="Arial" w:hAnsi="Arial" w:cs="Arial"/>
          <w:sz w:val="22"/>
          <w:szCs w:val="22"/>
        </w:rPr>
      </w:pPr>
    </w:p>
    <w:p w14:paraId="56F01D43" w14:textId="679BA19E" w:rsidR="00521CE7" w:rsidRPr="00384A06" w:rsidRDefault="003A0AC0" w:rsidP="006A6DA8">
      <w:pPr>
        <w:rPr>
          <w:rFonts w:ascii="Arial" w:hAnsi="Arial" w:cs="Arial"/>
          <w:sz w:val="22"/>
          <w:szCs w:val="22"/>
          <w:u w:val="single"/>
        </w:rPr>
      </w:pPr>
      <w:r w:rsidRPr="00384A06">
        <w:rPr>
          <w:rFonts w:ascii="Arial" w:hAnsi="Arial" w:cs="Arial"/>
          <w:sz w:val="22"/>
          <w:szCs w:val="22"/>
          <w:u w:val="single"/>
        </w:rPr>
        <w:t>General Duties</w:t>
      </w:r>
    </w:p>
    <w:p w14:paraId="3850B74C" w14:textId="77777777" w:rsidR="00CE7ABD" w:rsidRDefault="00CE7ABD" w:rsidP="00CE7ABD">
      <w:pPr>
        <w:numPr>
          <w:ilvl w:val="0"/>
          <w:numId w:val="28"/>
        </w:numPr>
        <w:jc w:val="both"/>
        <w:rPr>
          <w:kern w:val="2"/>
          <w:lang w:eastAsia="en-GB"/>
          <w14:ligatures w14:val="standardContextual"/>
        </w:rPr>
      </w:pPr>
      <w:r>
        <w:rPr>
          <w:rFonts w:ascii="Arial" w:hAnsi="Arial" w:cs="Arial"/>
          <w:sz w:val="22"/>
          <w:szCs w:val="22"/>
        </w:rPr>
        <w:t>Provide comprehensive administrative and clerical support to the Urgent Care (including GP Out of Hours) service, maintaining accurate manual and electronic records.</w:t>
      </w:r>
    </w:p>
    <w:p w14:paraId="533FE840" w14:textId="77777777" w:rsidR="00CE7ABD" w:rsidRDefault="00CE7ABD" w:rsidP="00CE7ABD">
      <w:pPr>
        <w:numPr>
          <w:ilvl w:val="0"/>
          <w:numId w:val="28"/>
        </w:numPr>
        <w:jc w:val="both"/>
        <w:rPr>
          <w:kern w:val="2"/>
          <w:lang w:eastAsia="en-GB"/>
          <w14:ligatures w14:val="standardContextual"/>
        </w:rPr>
      </w:pPr>
      <w:r>
        <w:rPr>
          <w:rFonts w:ascii="Arial" w:hAnsi="Arial" w:cs="Arial"/>
          <w:sz w:val="22"/>
          <w:szCs w:val="22"/>
        </w:rPr>
        <w:t xml:space="preserve">Comply with DHU policies, procedures and standards </w:t>
      </w:r>
      <w:proofErr w:type="gramStart"/>
      <w:r>
        <w:rPr>
          <w:rFonts w:ascii="Arial" w:hAnsi="Arial" w:cs="Arial"/>
          <w:sz w:val="22"/>
          <w:szCs w:val="22"/>
        </w:rPr>
        <w:t>at all times</w:t>
      </w:r>
      <w:proofErr w:type="gramEnd"/>
      <w:r>
        <w:rPr>
          <w:rFonts w:ascii="Arial" w:hAnsi="Arial" w:cs="Arial"/>
          <w:sz w:val="22"/>
          <w:szCs w:val="22"/>
        </w:rPr>
        <w:t>, including information governance, records management and data quality requirements, and keep up to date with changes.</w:t>
      </w:r>
    </w:p>
    <w:p w14:paraId="77F00361" w14:textId="77777777" w:rsidR="00CE7ABD" w:rsidRDefault="00CE7ABD" w:rsidP="00CE7ABD">
      <w:pPr>
        <w:numPr>
          <w:ilvl w:val="0"/>
          <w:numId w:val="29"/>
        </w:numPr>
        <w:jc w:val="both"/>
        <w:rPr>
          <w:kern w:val="2"/>
          <w:lang w:eastAsia="en-GB"/>
          <w14:ligatures w14:val="standardContextual"/>
        </w:rPr>
      </w:pPr>
      <w:r>
        <w:rPr>
          <w:rFonts w:ascii="Arial" w:hAnsi="Arial" w:cs="Arial"/>
          <w:sz w:val="22"/>
          <w:szCs w:val="22"/>
        </w:rPr>
        <w:t>Support induction of new staff (where required) and share knowledge of administrative processes to help maintain a consistent, high-quality service.</w:t>
      </w:r>
    </w:p>
    <w:p w14:paraId="193C4E1A" w14:textId="77777777" w:rsidR="00CE7ABD" w:rsidRDefault="00CE7ABD" w:rsidP="00CE7ABD">
      <w:pPr>
        <w:numPr>
          <w:ilvl w:val="0"/>
          <w:numId w:val="30"/>
        </w:numPr>
        <w:jc w:val="both"/>
        <w:rPr>
          <w:kern w:val="2"/>
          <w:lang w:eastAsia="en-GB"/>
          <w14:ligatures w14:val="standardContextual"/>
        </w:rPr>
      </w:pPr>
      <w:r>
        <w:rPr>
          <w:rFonts w:ascii="Arial" w:hAnsi="Arial" w:cs="Arial"/>
          <w:sz w:val="22"/>
          <w:szCs w:val="22"/>
        </w:rPr>
        <w:t>Attend mandatory and role-specific training as required, including systems training (e.g., CIVICA/Datix where applicable) and updates relating to complaints, incidents and CQC preparedness.</w:t>
      </w:r>
    </w:p>
    <w:p w14:paraId="50381EF5" w14:textId="77777777" w:rsidR="00CE7ABD" w:rsidRDefault="00CE7ABD" w:rsidP="00CE7ABD">
      <w:pPr>
        <w:numPr>
          <w:ilvl w:val="0"/>
          <w:numId w:val="29"/>
        </w:numPr>
        <w:jc w:val="both"/>
        <w:rPr>
          <w:kern w:val="2"/>
          <w:lang w:eastAsia="en-GB"/>
          <w14:ligatures w14:val="standardContextual"/>
        </w:rPr>
      </w:pPr>
      <w:r>
        <w:rPr>
          <w:rFonts w:ascii="Arial" w:hAnsi="Arial" w:cs="Arial"/>
          <w:sz w:val="22"/>
          <w:szCs w:val="22"/>
        </w:rPr>
        <w:t>Maintain strict confidentiality and handle information in line with UK GDPR and the Data Protection Act 2018, Caldicott principles, and DHU information governance policies.</w:t>
      </w:r>
    </w:p>
    <w:p w14:paraId="1D1F37C1" w14:textId="77777777" w:rsidR="00CE7ABD" w:rsidRDefault="00CE7ABD" w:rsidP="00CE7ABD">
      <w:pPr>
        <w:numPr>
          <w:ilvl w:val="0"/>
          <w:numId w:val="29"/>
        </w:numPr>
        <w:jc w:val="both"/>
        <w:rPr>
          <w:kern w:val="2"/>
          <w:lang w:eastAsia="en-GB"/>
          <w14:ligatures w14:val="standardContextual"/>
        </w:rPr>
      </w:pPr>
      <w:r>
        <w:rPr>
          <w:rFonts w:ascii="Arial" w:hAnsi="Arial" w:cs="Arial"/>
          <w:sz w:val="22"/>
          <w:szCs w:val="22"/>
        </w:rPr>
        <w:t>Adhere to Health and Safety and Infection Prevention &amp; Control policies, reporting hazards or concerns promptly.</w:t>
      </w:r>
    </w:p>
    <w:p w14:paraId="19897D8B" w14:textId="77777777" w:rsidR="00CE7ABD" w:rsidRDefault="00CE7ABD" w:rsidP="00CE7ABD">
      <w:pPr>
        <w:numPr>
          <w:ilvl w:val="0"/>
          <w:numId w:val="29"/>
        </w:numPr>
        <w:jc w:val="both"/>
        <w:rPr>
          <w:kern w:val="2"/>
          <w:lang w:eastAsia="en-GB"/>
          <w14:ligatures w14:val="standardContextual"/>
        </w:rPr>
      </w:pPr>
      <w:r>
        <w:rPr>
          <w:rFonts w:ascii="Arial" w:hAnsi="Arial" w:cs="Arial"/>
          <w:sz w:val="22"/>
          <w:szCs w:val="22"/>
        </w:rPr>
        <w:t>Escalate to the Line Manager/Duty Supervisor any issues that may affect service delivery, patient experience, safety, or compliance.</w:t>
      </w:r>
    </w:p>
    <w:p w14:paraId="7FA1BD7C" w14:textId="77777777" w:rsidR="00CE7ABD" w:rsidRDefault="00CE7ABD" w:rsidP="00CE7ABD">
      <w:pPr>
        <w:numPr>
          <w:ilvl w:val="0"/>
          <w:numId w:val="29"/>
        </w:numPr>
        <w:jc w:val="both"/>
        <w:rPr>
          <w:kern w:val="2"/>
          <w:lang w:eastAsia="en-GB"/>
          <w14:ligatures w14:val="standardContextual"/>
        </w:rPr>
      </w:pPr>
      <w:r>
        <w:rPr>
          <w:rFonts w:ascii="Arial" w:hAnsi="Arial" w:cs="Arial"/>
          <w:sz w:val="22"/>
          <w:szCs w:val="22"/>
        </w:rPr>
        <w:t>Support the reporting, administration and tracking of incidents, complaints and patient safety risks using the appropriate systems and templates (e.g., Datix where applicable), providing further information in a timely manner.</w:t>
      </w:r>
    </w:p>
    <w:p w14:paraId="4783BAC3" w14:textId="77777777" w:rsidR="00CE7ABD" w:rsidRDefault="00CE7ABD" w:rsidP="00CE7ABD">
      <w:pPr>
        <w:numPr>
          <w:ilvl w:val="0"/>
          <w:numId w:val="29"/>
        </w:numPr>
        <w:jc w:val="both"/>
        <w:rPr>
          <w:kern w:val="2"/>
          <w:lang w:eastAsia="en-GB"/>
          <w14:ligatures w14:val="standardContextual"/>
        </w:rPr>
      </w:pPr>
      <w:r>
        <w:rPr>
          <w:rFonts w:ascii="Arial" w:hAnsi="Arial" w:cs="Arial"/>
          <w:sz w:val="22"/>
          <w:szCs w:val="22"/>
        </w:rPr>
        <w:t>Promote a culture of safety and continuous improvement by reporting incidents, near misses and risks and supporting learning actions, in line with DHU processes.</w:t>
      </w:r>
    </w:p>
    <w:p w14:paraId="06E1F8BD" w14:textId="77777777" w:rsidR="00867699" w:rsidRDefault="00867699" w:rsidP="00521CE7">
      <w:pPr>
        <w:rPr>
          <w:rFonts w:ascii="Arial" w:hAnsi="Arial" w:cs="Arial"/>
          <w:sz w:val="22"/>
          <w:szCs w:val="22"/>
          <w:u w:val="single"/>
        </w:rPr>
      </w:pPr>
    </w:p>
    <w:p w14:paraId="0696E42B" w14:textId="77777777" w:rsidR="000B0A2A" w:rsidRDefault="000B0A2A" w:rsidP="00521CE7">
      <w:pPr>
        <w:rPr>
          <w:rFonts w:ascii="Arial" w:hAnsi="Arial" w:cs="Arial"/>
          <w:sz w:val="22"/>
          <w:szCs w:val="22"/>
          <w:u w:val="single"/>
        </w:rPr>
      </w:pPr>
    </w:p>
    <w:p w14:paraId="769AEDE6" w14:textId="77777777" w:rsidR="000B0A2A" w:rsidRDefault="000B0A2A" w:rsidP="00521CE7">
      <w:pPr>
        <w:rPr>
          <w:rFonts w:ascii="Arial" w:hAnsi="Arial" w:cs="Arial"/>
          <w:sz w:val="22"/>
          <w:szCs w:val="22"/>
          <w:u w:val="single"/>
        </w:rPr>
      </w:pPr>
    </w:p>
    <w:p w14:paraId="5947E476" w14:textId="77777777" w:rsidR="000B0A2A" w:rsidRDefault="000B0A2A" w:rsidP="00521CE7">
      <w:pPr>
        <w:rPr>
          <w:rFonts w:ascii="Arial" w:hAnsi="Arial" w:cs="Arial"/>
          <w:sz w:val="22"/>
          <w:szCs w:val="22"/>
          <w:u w:val="single"/>
        </w:rPr>
      </w:pPr>
    </w:p>
    <w:p w14:paraId="2D3A502A" w14:textId="77777777" w:rsidR="0033135E" w:rsidRPr="00384A06" w:rsidRDefault="0033135E" w:rsidP="00521CE7">
      <w:pPr>
        <w:rPr>
          <w:rFonts w:ascii="Arial" w:hAnsi="Arial" w:cs="Arial"/>
          <w:sz w:val="22"/>
          <w:szCs w:val="22"/>
          <w:u w:val="single"/>
        </w:rPr>
      </w:pPr>
    </w:p>
    <w:p w14:paraId="424B9C42" w14:textId="76FC0D35" w:rsidR="003A0AC0" w:rsidRPr="00384A06" w:rsidRDefault="0003695E" w:rsidP="003A0AC0">
      <w:pPr>
        <w:rPr>
          <w:rFonts w:ascii="Arial" w:hAnsi="Arial" w:cs="Arial"/>
          <w:sz w:val="22"/>
          <w:szCs w:val="22"/>
          <w:u w:val="single"/>
        </w:rPr>
      </w:pPr>
      <w:r w:rsidRPr="00384A06">
        <w:rPr>
          <w:rFonts w:ascii="Arial" w:hAnsi="Arial" w:cs="Arial"/>
          <w:sz w:val="22"/>
          <w:szCs w:val="22"/>
          <w:u w:val="single"/>
        </w:rPr>
        <w:t>Communications and Working Relationships</w:t>
      </w:r>
    </w:p>
    <w:p w14:paraId="69B66D43" w14:textId="7E98AE80" w:rsidR="003A0AC0" w:rsidRPr="00384A06" w:rsidRDefault="003A0AC0" w:rsidP="003A0AC0">
      <w:pPr>
        <w:numPr>
          <w:ilvl w:val="0"/>
          <w:numId w:val="27"/>
        </w:numPr>
        <w:jc w:val="both"/>
        <w:rPr>
          <w:rFonts w:ascii="Arial" w:hAnsi="Arial" w:cs="Arial"/>
          <w:sz w:val="22"/>
          <w:szCs w:val="22"/>
          <w:lang w:val="en-GB"/>
        </w:rPr>
      </w:pPr>
      <w:r w:rsidRPr="00384A06">
        <w:rPr>
          <w:rFonts w:ascii="Arial" w:hAnsi="Arial" w:cs="Arial"/>
          <w:sz w:val="22"/>
          <w:szCs w:val="22"/>
          <w:lang w:val="en-GB"/>
        </w:rPr>
        <w:t>Staff within DHU Healthcare and related organisations.</w:t>
      </w:r>
    </w:p>
    <w:p w14:paraId="168A82A7" w14:textId="387F4AC6" w:rsidR="003A0AC0" w:rsidRPr="00384A06" w:rsidRDefault="003A0AC0" w:rsidP="003A0AC0">
      <w:pPr>
        <w:numPr>
          <w:ilvl w:val="0"/>
          <w:numId w:val="27"/>
        </w:numPr>
        <w:jc w:val="both"/>
        <w:rPr>
          <w:rFonts w:ascii="Arial" w:hAnsi="Arial" w:cs="Arial"/>
          <w:sz w:val="22"/>
          <w:szCs w:val="22"/>
          <w:lang w:val="en-GB"/>
        </w:rPr>
      </w:pPr>
      <w:r w:rsidRPr="00384A06">
        <w:rPr>
          <w:rFonts w:ascii="Arial" w:hAnsi="Arial" w:cs="Arial"/>
          <w:sz w:val="22"/>
          <w:szCs w:val="22"/>
          <w:lang w:val="en-GB"/>
        </w:rPr>
        <w:t>Clinical and managerial staff within participating Primary Care Networks.</w:t>
      </w:r>
    </w:p>
    <w:p w14:paraId="5AC2F5F1" w14:textId="77777777" w:rsidR="003A0AC0" w:rsidRPr="00384A06" w:rsidRDefault="003A0AC0" w:rsidP="003A0AC0">
      <w:pPr>
        <w:numPr>
          <w:ilvl w:val="0"/>
          <w:numId w:val="27"/>
        </w:numPr>
        <w:jc w:val="both"/>
        <w:rPr>
          <w:rFonts w:ascii="Arial" w:hAnsi="Arial" w:cs="Arial"/>
          <w:sz w:val="22"/>
          <w:szCs w:val="22"/>
          <w:lang w:val="en-GB"/>
        </w:rPr>
      </w:pPr>
      <w:r w:rsidRPr="00384A06">
        <w:rPr>
          <w:rFonts w:ascii="Arial" w:hAnsi="Arial" w:cs="Arial"/>
          <w:sz w:val="22"/>
          <w:szCs w:val="22"/>
          <w:lang w:val="en-GB"/>
        </w:rPr>
        <w:t>Clinical and other appropriate staff in local primary and secondary care services.</w:t>
      </w:r>
    </w:p>
    <w:p w14:paraId="0461FE03" w14:textId="77777777" w:rsidR="003A0AC0" w:rsidRPr="00384A06" w:rsidRDefault="003A0AC0" w:rsidP="003A0AC0">
      <w:pPr>
        <w:numPr>
          <w:ilvl w:val="0"/>
          <w:numId w:val="27"/>
        </w:numPr>
        <w:jc w:val="both"/>
        <w:rPr>
          <w:rFonts w:ascii="Arial" w:hAnsi="Arial" w:cs="Arial"/>
          <w:sz w:val="22"/>
          <w:szCs w:val="22"/>
          <w:lang w:val="en-GB"/>
        </w:rPr>
      </w:pPr>
      <w:r w:rsidRPr="00384A06">
        <w:rPr>
          <w:rFonts w:ascii="Arial" w:hAnsi="Arial" w:cs="Arial"/>
          <w:sz w:val="22"/>
          <w:szCs w:val="22"/>
          <w:lang w:val="en-GB"/>
        </w:rPr>
        <w:t>Staff within local authority Social Services.</w:t>
      </w:r>
    </w:p>
    <w:p w14:paraId="3E5A7C4D" w14:textId="77777777" w:rsidR="003A0AC0" w:rsidRPr="00384A06" w:rsidRDefault="003A0AC0" w:rsidP="003A0AC0">
      <w:pPr>
        <w:numPr>
          <w:ilvl w:val="0"/>
          <w:numId w:val="27"/>
        </w:numPr>
        <w:jc w:val="both"/>
        <w:rPr>
          <w:rFonts w:ascii="Arial" w:hAnsi="Arial" w:cs="Arial"/>
          <w:sz w:val="22"/>
          <w:szCs w:val="22"/>
          <w:lang w:val="en-GB"/>
        </w:rPr>
      </w:pPr>
      <w:r w:rsidRPr="00384A06">
        <w:rPr>
          <w:rFonts w:ascii="Arial" w:hAnsi="Arial" w:cs="Arial"/>
          <w:sz w:val="22"/>
          <w:szCs w:val="22"/>
          <w:lang w:val="en-GB"/>
        </w:rPr>
        <w:t>Out of Hours and other related services within the local health economy.</w:t>
      </w:r>
    </w:p>
    <w:p w14:paraId="36CC93DC" w14:textId="369DE7B6" w:rsidR="0006649A" w:rsidRPr="0033135E" w:rsidRDefault="003A0AC0" w:rsidP="00245DF2">
      <w:pPr>
        <w:numPr>
          <w:ilvl w:val="0"/>
          <w:numId w:val="27"/>
        </w:numPr>
        <w:jc w:val="both"/>
        <w:rPr>
          <w:rFonts w:ascii="Arial" w:hAnsi="Arial" w:cs="Arial"/>
          <w:sz w:val="22"/>
          <w:szCs w:val="22"/>
          <w:lang w:val="en-GB"/>
        </w:rPr>
      </w:pPr>
      <w:r w:rsidRPr="00384A06">
        <w:rPr>
          <w:rFonts w:ascii="Arial" w:hAnsi="Arial" w:cs="Arial"/>
          <w:sz w:val="22"/>
          <w:szCs w:val="22"/>
          <w:lang w:val="en-GB"/>
        </w:rPr>
        <w:t>Ambulance services.</w:t>
      </w:r>
    </w:p>
    <w:p w14:paraId="051D69CB" w14:textId="77777777" w:rsidR="0006649A" w:rsidRDefault="0006649A" w:rsidP="001C220A">
      <w:pPr>
        <w:jc w:val="both"/>
        <w:outlineLvl w:val="0"/>
        <w:rPr>
          <w:rFonts w:ascii="Arial" w:hAnsi="Arial" w:cs="Arial"/>
          <w:sz w:val="22"/>
          <w:szCs w:val="22"/>
          <w:u w:val="single"/>
        </w:rPr>
      </w:pPr>
    </w:p>
    <w:p w14:paraId="408D5156" w14:textId="54704592" w:rsidR="001C220A" w:rsidRPr="0006649A" w:rsidRDefault="001C220A" w:rsidP="001C220A">
      <w:pPr>
        <w:jc w:val="both"/>
        <w:outlineLvl w:val="0"/>
        <w:rPr>
          <w:rFonts w:ascii="Arial" w:hAnsi="Arial" w:cs="Arial"/>
          <w:sz w:val="22"/>
          <w:szCs w:val="22"/>
          <w:u w:val="single"/>
        </w:rPr>
      </w:pPr>
      <w:r w:rsidRPr="00384A06">
        <w:rPr>
          <w:rFonts w:ascii="Arial" w:hAnsi="Arial" w:cs="Arial"/>
          <w:sz w:val="22"/>
          <w:szCs w:val="22"/>
          <w:u w:val="single"/>
        </w:rPr>
        <w:t xml:space="preserve">Person Specification </w:t>
      </w:r>
    </w:p>
    <w:p w14:paraId="5E9AAF96" w14:textId="77777777" w:rsidR="00533012" w:rsidRPr="00384A06" w:rsidRDefault="00533012" w:rsidP="001C220A">
      <w:pPr>
        <w:pStyle w:val="NormalWeb"/>
        <w:spacing w:before="0" w:beforeAutospacing="0" w:after="0" w:afterAutospacing="0" w:line="270" w:lineRule="atLeast"/>
        <w:rPr>
          <w:rFonts w:ascii="Arial" w:hAnsi="Arial"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7"/>
        <w:gridCol w:w="4599"/>
        <w:gridCol w:w="1644"/>
      </w:tblGrid>
      <w:tr w:rsidR="00533012" w:rsidRPr="00384A06" w14:paraId="73E0B183" w14:textId="77777777" w:rsidTr="00384A06">
        <w:tc>
          <w:tcPr>
            <w:tcW w:w="3192" w:type="dxa"/>
          </w:tcPr>
          <w:p w14:paraId="6F4EFC89" w14:textId="77777777" w:rsidR="00533012" w:rsidRPr="00384A06" w:rsidRDefault="00533012" w:rsidP="00533012">
            <w:pPr>
              <w:pStyle w:val="NormalWeb"/>
              <w:spacing w:line="270" w:lineRule="atLeast"/>
              <w:rPr>
                <w:rFonts w:ascii="Arial" w:hAnsi="Arial" w:cs="Arial"/>
                <w:color w:val="000000"/>
                <w:sz w:val="22"/>
                <w:szCs w:val="22"/>
              </w:rPr>
            </w:pPr>
            <w:r w:rsidRPr="00384A06">
              <w:rPr>
                <w:rFonts w:ascii="Arial" w:hAnsi="Arial" w:cs="Arial"/>
                <w:color w:val="000000"/>
                <w:sz w:val="22"/>
                <w:szCs w:val="22"/>
              </w:rPr>
              <w:t>Qualification</w:t>
            </w:r>
          </w:p>
        </w:tc>
        <w:tc>
          <w:tcPr>
            <w:tcW w:w="4713" w:type="dxa"/>
          </w:tcPr>
          <w:p w14:paraId="443AF4F4" w14:textId="77777777" w:rsidR="00533012" w:rsidRPr="00384A06" w:rsidRDefault="00533012" w:rsidP="00533012">
            <w:pPr>
              <w:pStyle w:val="NormalWeb"/>
              <w:spacing w:line="270" w:lineRule="atLeast"/>
              <w:rPr>
                <w:rFonts w:ascii="Arial" w:hAnsi="Arial" w:cs="Arial"/>
                <w:color w:val="000000"/>
                <w:sz w:val="22"/>
                <w:szCs w:val="22"/>
              </w:rPr>
            </w:pPr>
            <w:r w:rsidRPr="00384A06">
              <w:rPr>
                <w:rFonts w:ascii="Arial" w:hAnsi="Arial" w:cs="Arial"/>
                <w:color w:val="000000"/>
                <w:sz w:val="22"/>
                <w:szCs w:val="22"/>
              </w:rPr>
              <w:t>Essential</w:t>
            </w:r>
          </w:p>
        </w:tc>
        <w:tc>
          <w:tcPr>
            <w:tcW w:w="1671" w:type="dxa"/>
          </w:tcPr>
          <w:p w14:paraId="24D3FEBF" w14:textId="77777777" w:rsidR="00533012" w:rsidRPr="00384A06" w:rsidRDefault="00533012" w:rsidP="00384A06">
            <w:pPr>
              <w:pStyle w:val="NormalWeb"/>
              <w:spacing w:line="270" w:lineRule="atLeast"/>
              <w:rPr>
                <w:rFonts w:ascii="Arial" w:hAnsi="Arial" w:cs="Arial"/>
                <w:color w:val="000000"/>
                <w:sz w:val="22"/>
                <w:szCs w:val="22"/>
              </w:rPr>
            </w:pPr>
            <w:r w:rsidRPr="00384A06">
              <w:rPr>
                <w:rFonts w:ascii="Arial" w:hAnsi="Arial" w:cs="Arial"/>
                <w:color w:val="000000"/>
                <w:sz w:val="22"/>
                <w:szCs w:val="22"/>
              </w:rPr>
              <w:t>Desirable</w:t>
            </w:r>
          </w:p>
        </w:tc>
      </w:tr>
      <w:tr w:rsidR="00533012" w:rsidRPr="00384A06" w14:paraId="068D2B4F" w14:textId="77777777" w:rsidTr="00384A06">
        <w:trPr>
          <w:trHeight w:val="1451"/>
        </w:trPr>
        <w:tc>
          <w:tcPr>
            <w:tcW w:w="3192" w:type="dxa"/>
          </w:tcPr>
          <w:p w14:paraId="0E06DD6A" w14:textId="77777777" w:rsidR="00533012" w:rsidRPr="00384A06" w:rsidRDefault="00533012" w:rsidP="00533012">
            <w:pPr>
              <w:pStyle w:val="NormalWeb"/>
              <w:spacing w:line="270" w:lineRule="atLeast"/>
              <w:rPr>
                <w:rFonts w:ascii="Arial" w:hAnsi="Arial" w:cs="Arial"/>
                <w:color w:val="000000"/>
                <w:sz w:val="22"/>
                <w:szCs w:val="22"/>
              </w:rPr>
            </w:pPr>
            <w:r w:rsidRPr="00384A06">
              <w:rPr>
                <w:rFonts w:ascii="Arial" w:hAnsi="Arial" w:cs="Arial"/>
                <w:color w:val="000000"/>
                <w:sz w:val="22"/>
                <w:szCs w:val="22"/>
              </w:rPr>
              <w:t>Qualifications</w:t>
            </w:r>
          </w:p>
          <w:p w14:paraId="3868D17F" w14:textId="483390E6" w:rsidR="00533012" w:rsidRPr="00384A06" w:rsidRDefault="00533012" w:rsidP="00533012">
            <w:pPr>
              <w:pStyle w:val="NormalWeb"/>
              <w:spacing w:line="270" w:lineRule="atLeast"/>
              <w:rPr>
                <w:rFonts w:ascii="Arial" w:hAnsi="Arial" w:cs="Arial"/>
                <w:color w:val="000000"/>
                <w:sz w:val="22"/>
                <w:szCs w:val="22"/>
              </w:rPr>
            </w:pPr>
          </w:p>
        </w:tc>
        <w:tc>
          <w:tcPr>
            <w:tcW w:w="4713" w:type="dxa"/>
          </w:tcPr>
          <w:p w14:paraId="4C4A3F9D" w14:textId="2C9C3BB0" w:rsidR="00E26656" w:rsidRPr="00384A06" w:rsidRDefault="00E26656" w:rsidP="00384A06">
            <w:pPr>
              <w:pStyle w:val="ListParagraph"/>
              <w:numPr>
                <w:ilvl w:val="0"/>
                <w:numId w:val="31"/>
              </w:numPr>
              <w:jc w:val="both"/>
              <w:rPr>
                <w:rFonts w:ascii="Arial" w:hAnsi="Arial" w:cs="Arial"/>
                <w:sz w:val="22"/>
                <w:szCs w:val="22"/>
              </w:rPr>
            </w:pPr>
            <w:r w:rsidRPr="00384A06">
              <w:rPr>
                <w:rFonts w:ascii="Arial" w:hAnsi="Arial" w:cs="Arial"/>
                <w:sz w:val="22"/>
                <w:szCs w:val="22"/>
              </w:rPr>
              <w:t>Good standard of general education including 4 GCSEs Grades A-C or equivalent including English</w:t>
            </w:r>
            <w:r w:rsidR="009F356D">
              <w:rPr>
                <w:rFonts w:ascii="Arial" w:hAnsi="Arial" w:cs="Arial"/>
                <w:sz w:val="22"/>
                <w:szCs w:val="22"/>
              </w:rPr>
              <w:t xml:space="preserve"> </w:t>
            </w:r>
            <w:r w:rsidRPr="00384A06">
              <w:rPr>
                <w:rFonts w:ascii="Arial" w:hAnsi="Arial" w:cs="Arial"/>
                <w:sz w:val="22"/>
                <w:szCs w:val="22"/>
              </w:rPr>
              <w:t>and Maths.</w:t>
            </w:r>
          </w:p>
          <w:p w14:paraId="3B4331EB" w14:textId="77777777" w:rsidR="00F06020" w:rsidRDefault="00E26656" w:rsidP="00E26656">
            <w:pPr>
              <w:numPr>
                <w:ilvl w:val="0"/>
                <w:numId w:val="23"/>
              </w:numPr>
              <w:rPr>
                <w:rFonts w:ascii="Arial" w:hAnsi="Arial" w:cs="Arial"/>
                <w:sz w:val="22"/>
                <w:szCs w:val="22"/>
              </w:rPr>
            </w:pPr>
            <w:r w:rsidRPr="00384A06">
              <w:rPr>
                <w:rFonts w:ascii="Arial" w:hAnsi="Arial" w:cs="Arial"/>
                <w:sz w:val="22"/>
                <w:szCs w:val="22"/>
              </w:rPr>
              <w:t>NVQ Level 2 or equivalent.</w:t>
            </w:r>
          </w:p>
          <w:p w14:paraId="267A1207" w14:textId="67D6F2FF" w:rsidR="0033135E" w:rsidRPr="00384A06" w:rsidRDefault="0033135E" w:rsidP="0033135E">
            <w:pPr>
              <w:ind w:left="720"/>
              <w:rPr>
                <w:rFonts w:ascii="Arial" w:hAnsi="Arial" w:cs="Arial"/>
                <w:sz w:val="22"/>
                <w:szCs w:val="22"/>
              </w:rPr>
            </w:pPr>
          </w:p>
        </w:tc>
        <w:tc>
          <w:tcPr>
            <w:tcW w:w="1671" w:type="dxa"/>
          </w:tcPr>
          <w:p w14:paraId="0192730F" w14:textId="77777777" w:rsidR="00A45E46" w:rsidRPr="00384A06" w:rsidRDefault="00A45E46" w:rsidP="00A45E46">
            <w:pPr>
              <w:pStyle w:val="NormalWeb"/>
              <w:spacing w:line="270" w:lineRule="atLeast"/>
              <w:rPr>
                <w:rFonts w:ascii="Arial" w:hAnsi="Arial" w:cs="Arial"/>
                <w:color w:val="000000"/>
                <w:sz w:val="22"/>
                <w:szCs w:val="22"/>
              </w:rPr>
            </w:pPr>
          </w:p>
          <w:p w14:paraId="35011B9D" w14:textId="77777777" w:rsidR="007523F5" w:rsidRPr="00384A06" w:rsidRDefault="007523F5" w:rsidP="00A45E46">
            <w:pPr>
              <w:pStyle w:val="NormalWeb"/>
              <w:spacing w:line="270" w:lineRule="atLeast"/>
              <w:rPr>
                <w:rFonts w:ascii="Arial" w:hAnsi="Arial" w:cs="Arial"/>
                <w:color w:val="000000"/>
                <w:sz w:val="22"/>
                <w:szCs w:val="22"/>
              </w:rPr>
            </w:pPr>
          </w:p>
        </w:tc>
      </w:tr>
      <w:tr w:rsidR="00533012" w:rsidRPr="00384A06" w14:paraId="12789B9D" w14:textId="77777777" w:rsidTr="00384A06">
        <w:tc>
          <w:tcPr>
            <w:tcW w:w="3192" w:type="dxa"/>
          </w:tcPr>
          <w:p w14:paraId="70C31DEF" w14:textId="77777777" w:rsidR="00533012" w:rsidRPr="00384A06" w:rsidRDefault="00533012" w:rsidP="00533012">
            <w:pPr>
              <w:pStyle w:val="NormalWeb"/>
              <w:spacing w:line="270" w:lineRule="atLeast"/>
              <w:rPr>
                <w:rFonts w:ascii="Arial" w:hAnsi="Arial" w:cs="Arial"/>
                <w:color w:val="000000"/>
                <w:sz w:val="22"/>
                <w:szCs w:val="22"/>
              </w:rPr>
            </w:pPr>
            <w:r w:rsidRPr="00384A06">
              <w:rPr>
                <w:rFonts w:ascii="Arial" w:hAnsi="Arial" w:cs="Arial"/>
                <w:color w:val="000000"/>
                <w:sz w:val="22"/>
                <w:szCs w:val="22"/>
              </w:rPr>
              <w:t>Experience</w:t>
            </w:r>
          </w:p>
          <w:p w14:paraId="0860486C" w14:textId="77777777" w:rsidR="00533012" w:rsidRPr="00384A06" w:rsidRDefault="00533012" w:rsidP="00533012">
            <w:pPr>
              <w:pStyle w:val="NormalWeb"/>
              <w:spacing w:line="270" w:lineRule="atLeast"/>
              <w:rPr>
                <w:rFonts w:ascii="Arial" w:hAnsi="Arial" w:cs="Arial"/>
                <w:color w:val="000000"/>
                <w:sz w:val="22"/>
                <w:szCs w:val="22"/>
              </w:rPr>
            </w:pPr>
          </w:p>
        </w:tc>
        <w:tc>
          <w:tcPr>
            <w:tcW w:w="4713" w:type="dxa"/>
          </w:tcPr>
          <w:p w14:paraId="72662B04" w14:textId="77777777" w:rsidR="00384A06" w:rsidRPr="009F356D" w:rsidRDefault="0089175D" w:rsidP="006224D0">
            <w:pPr>
              <w:pStyle w:val="NormalWeb"/>
              <w:numPr>
                <w:ilvl w:val="0"/>
                <w:numId w:val="16"/>
              </w:numPr>
              <w:spacing w:line="270" w:lineRule="atLeast"/>
              <w:rPr>
                <w:rFonts w:ascii="Arial" w:hAnsi="Arial" w:cs="Arial"/>
                <w:color w:val="000000"/>
                <w:sz w:val="22"/>
                <w:szCs w:val="22"/>
              </w:rPr>
            </w:pPr>
            <w:r w:rsidRPr="00384A06">
              <w:rPr>
                <w:rFonts w:ascii="Arial" w:hAnsi="Arial" w:cs="Arial"/>
                <w:sz w:val="22"/>
                <w:szCs w:val="22"/>
              </w:rPr>
              <w:t xml:space="preserve">Previous clerical experience </w:t>
            </w:r>
          </w:p>
          <w:p w14:paraId="6953DF58" w14:textId="63DBE0D7" w:rsidR="009F356D" w:rsidRPr="00384A06" w:rsidRDefault="009F356D" w:rsidP="006224D0">
            <w:pPr>
              <w:pStyle w:val="NormalWeb"/>
              <w:numPr>
                <w:ilvl w:val="0"/>
                <w:numId w:val="16"/>
              </w:numPr>
              <w:spacing w:line="270" w:lineRule="atLeast"/>
              <w:rPr>
                <w:rFonts w:ascii="Arial" w:hAnsi="Arial" w:cs="Arial"/>
                <w:color w:val="000000"/>
                <w:sz w:val="22"/>
                <w:szCs w:val="22"/>
              </w:rPr>
            </w:pPr>
            <w:r>
              <w:rPr>
                <w:rFonts w:ascii="Arial" w:hAnsi="Arial" w:cs="Arial"/>
                <w:color w:val="000000"/>
                <w:sz w:val="22"/>
                <w:szCs w:val="22"/>
              </w:rPr>
              <w:t>Experience training others</w:t>
            </w:r>
          </w:p>
          <w:p w14:paraId="3F1BDA41" w14:textId="50C0005B" w:rsidR="00533012" w:rsidRPr="00384A06" w:rsidRDefault="0089175D" w:rsidP="006224D0">
            <w:pPr>
              <w:pStyle w:val="NormalWeb"/>
              <w:numPr>
                <w:ilvl w:val="0"/>
                <w:numId w:val="16"/>
              </w:numPr>
              <w:spacing w:line="270" w:lineRule="atLeast"/>
              <w:rPr>
                <w:rFonts w:ascii="Arial" w:hAnsi="Arial" w:cs="Arial"/>
                <w:color w:val="000000"/>
                <w:sz w:val="22"/>
                <w:szCs w:val="22"/>
              </w:rPr>
            </w:pPr>
            <w:r w:rsidRPr="00384A06">
              <w:rPr>
                <w:rFonts w:ascii="Arial" w:hAnsi="Arial" w:cs="Arial"/>
                <w:sz w:val="22"/>
                <w:szCs w:val="22"/>
              </w:rPr>
              <w:t>Working in an NHS/clinical environment e.g. hospital, GP surgery</w:t>
            </w:r>
          </w:p>
        </w:tc>
        <w:tc>
          <w:tcPr>
            <w:tcW w:w="1671" w:type="dxa"/>
          </w:tcPr>
          <w:p w14:paraId="50C1821C" w14:textId="77777777" w:rsidR="00CD2D7C" w:rsidRPr="00384A06" w:rsidRDefault="00CD2D7C" w:rsidP="00CD2D7C">
            <w:pPr>
              <w:pStyle w:val="NormalWeb"/>
              <w:spacing w:line="270" w:lineRule="atLeast"/>
              <w:ind w:left="720"/>
              <w:rPr>
                <w:rFonts w:ascii="Arial" w:hAnsi="Arial" w:cs="Arial"/>
                <w:color w:val="000000"/>
                <w:sz w:val="22"/>
                <w:szCs w:val="22"/>
              </w:rPr>
            </w:pPr>
          </w:p>
          <w:p w14:paraId="3CA49F1B" w14:textId="77777777" w:rsidR="00CD2D7C" w:rsidRPr="00384A06" w:rsidRDefault="00CD2D7C" w:rsidP="00CD2D7C">
            <w:pPr>
              <w:pStyle w:val="NormalWeb"/>
              <w:spacing w:line="270" w:lineRule="atLeast"/>
              <w:rPr>
                <w:rFonts w:ascii="Arial" w:hAnsi="Arial" w:cs="Arial"/>
                <w:color w:val="000000"/>
                <w:sz w:val="22"/>
                <w:szCs w:val="22"/>
              </w:rPr>
            </w:pPr>
          </w:p>
        </w:tc>
      </w:tr>
      <w:tr w:rsidR="00533012" w:rsidRPr="00384A06" w14:paraId="7DC6A6B7" w14:textId="77777777" w:rsidTr="00384A06">
        <w:trPr>
          <w:trHeight w:val="663"/>
        </w:trPr>
        <w:tc>
          <w:tcPr>
            <w:tcW w:w="3192" w:type="dxa"/>
          </w:tcPr>
          <w:p w14:paraId="37F6907B" w14:textId="77777777" w:rsidR="00533012" w:rsidRPr="00384A06" w:rsidRDefault="00533012" w:rsidP="00533012">
            <w:pPr>
              <w:pStyle w:val="NormalWeb"/>
              <w:spacing w:line="270" w:lineRule="atLeast"/>
              <w:rPr>
                <w:rFonts w:ascii="Arial" w:hAnsi="Arial" w:cs="Arial"/>
                <w:color w:val="000000"/>
                <w:sz w:val="22"/>
                <w:szCs w:val="22"/>
              </w:rPr>
            </w:pPr>
            <w:r w:rsidRPr="00384A06">
              <w:rPr>
                <w:rFonts w:ascii="Arial" w:hAnsi="Arial" w:cs="Arial"/>
                <w:color w:val="000000"/>
                <w:sz w:val="22"/>
                <w:szCs w:val="22"/>
              </w:rPr>
              <w:t>Skills &amp; Knowledge</w:t>
            </w:r>
          </w:p>
          <w:p w14:paraId="09118C3D" w14:textId="77777777" w:rsidR="00533012" w:rsidRPr="00384A06" w:rsidRDefault="00533012" w:rsidP="00533012">
            <w:pPr>
              <w:pStyle w:val="NormalWeb"/>
              <w:spacing w:line="270" w:lineRule="atLeast"/>
              <w:rPr>
                <w:rFonts w:ascii="Arial" w:hAnsi="Arial" w:cs="Arial"/>
                <w:color w:val="000000"/>
                <w:sz w:val="22"/>
                <w:szCs w:val="22"/>
              </w:rPr>
            </w:pPr>
          </w:p>
        </w:tc>
        <w:tc>
          <w:tcPr>
            <w:tcW w:w="4713" w:type="dxa"/>
          </w:tcPr>
          <w:p w14:paraId="45912D80" w14:textId="45E6EF9C" w:rsidR="0089175D" w:rsidRPr="00384A06" w:rsidRDefault="0089175D" w:rsidP="00533012">
            <w:pPr>
              <w:pStyle w:val="NormalWeb"/>
              <w:numPr>
                <w:ilvl w:val="0"/>
                <w:numId w:val="18"/>
              </w:numPr>
              <w:spacing w:line="270" w:lineRule="atLeast"/>
              <w:rPr>
                <w:rFonts w:ascii="Arial" w:hAnsi="Arial" w:cs="Arial"/>
                <w:color w:val="000000"/>
                <w:sz w:val="22"/>
                <w:szCs w:val="22"/>
              </w:rPr>
            </w:pPr>
            <w:r w:rsidRPr="00384A06">
              <w:rPr>
                <w:rFonts w:ascii="Arial" w:hAnsi="Arial" w:cs="Arial"/>
                <w:sz w:val="22"/>
                <w:szCs w:val="22"/>
              </w:rPr>
              <w:t xml:space="preserve">Ability to </w:t>
            </w:r>
            <w:r w:rsidR="0033135E">
              <w:rPr>
                <w:rFonts w:ascii="Arial" w:hAnsi="Arial" w:cs="Arial"/>
                <w:sz w:val="22"/>
                <w:szCs w:val="22"/>
              </w:rPr>
              <w:t>liaise</w:t>
            </w:r>
            <w:r w:rsidRPr="00384A06">
              <w:rPr>
                <w:rFonts w:ascii="Arial" w:hAnsi="Arial" w:cs="Arial"/>
                <w:sz w:val="22"/>
                <w:szCs w:val="22"/>
              </w:rPr>
              <w:t xml:space="preserve"> with members of a multidisciplinary team.</w:t>
            </w:r>
          </w:p>
          <w:p w14:paraId="27CFCDB6" w14:textId="7F142CFD" w:rsidR="0089175D" w:rsidRPr="00384A06" w:rsidRDefault="0089175D" w:rsidP="00533012">
            <w:pPr>
              <w:pStyle w:val="NormalWeb"/>
              <w:numPr>
                <w:ilvl w:val="0"/>
                <w:numId w:val="18"/>
              </w:numPr>
              <w:spacing w:line="270" w:lineRule="atLeast"/>
              <w:rPr>
                <w:rFonts w:ascii="Arial" w:hAnsi="Arial" w:cs="Arial"/>
                <w:color w:val="000000"/>
                <w:sz w:val="22"/>
                <w:szCs w:val="22"/>
              </w:rPr>
            </w:pPr>
            <w:r w:rsidRPr="00384A06">
              <w:rPr>
                <w:rFonts w:ascii="Arial" w:hAnsi="Arial" w:cs="Arial"/>
                <w:sz w:val="22"/>
                <w:szCs w:val="22"/>
              </w:rPr>
              <w:t>Excellent planning &amp; organisational skills</w:t>
            </w:r>
            <w:r w:rsidR="009F356D">
              <w:rPr>
                <w:rFonts w:ascii="Arial" w:hAnsi="Arial" w:cs="Arial"/>
                <w:sz w:val="22"/>
                <w:szCs w:val="22"/>
              </w:rPr>
              <w:t>.</w:t>
            </w:r>
          </w:p>
          <w:p w14:paraId="36BDDB45" w14:textId="0BB021FA" w:rsidR="0089175D" w:rsidRPr="00384A06" w:rsidRDefault="0089175D" w:rsidP="00533012">
            <w:pPr>
              <w:pStyle w:val="NormalWeb"/>
              <w:numPr>
                <w:ilvl w:val="0"/>
                <w:numId w:val="18"/>
              </w:numPr>
              <w:spacing w:line="270" w:lineRule="atLeast"/>
              <w:rPr>
                <w:rFonts w:ascii="Arial" w:hAnsi="Arial" w:cs="Arial"/>
                <w:color w:val="000000"/>
                <w:sz w:val="22"/>
                <w:szCs w:val="22"/>
              </w:rPr>
            </w:pPr>
            <w:r w:rsidRPr="00384A06">
              <w:rPr>
                <w:rFonts w:ascii="Arial" w:hAnsi="Arial" w:cs="Arial"/>
                <w:sz w:val="22"/>
                <w:szCs w:val="22"/>
              </w:rPr>
              <w:t xml:space="preserve">Ability to prioritise workload to respond to changing </w:t>
            </w:r>
            <w:r w:rsidR="009F356D" w:rsidRPr="00384A06">
              <w:rPr>
                <w:rFonts w:ascii="Arial" w:hAnsi="Arial" w:cs="Arial"/>
                <w:sz w:val="22"/>
                <w:szCs w:val="22"/>
              </w:rPr>
              <w:t>demand.</w:t>
            </w:r>
          </w:p>
          <w:p w14:paraId="2ABF2E39" w14:textId="7F64BB91" w:rsidR="0089175D" w:rsidRPr="00384A06" w:rsidRDefault="0089175D" w:rsidP="00533012">
            <w:pPr>
              <w:pStyle w:val="NormalWeb"/>
              <w:numPr>
                <w:ilvl w:val="0"/>
                <w:numId w:val="18"/>
              </w:numPr>
              <w:spacing w:line="270" w:lineRule="atLeast"/>
              <w:rPr>
                <w:rFonts w:ascii="Arial" w:hAnsi="Arial" w:cs="Arial"/>
                <w:color w:val="000000"/>
                <w:sz w:val="22"/>
                <w:szCs w:val="22"/>
              </w:rPr>
            </w:pPr>
            <w:r w:rsidRPr="00384A06">
              <w:rPr>
                <w:rFonts w:ascii="Arial" w:hAnsi="Arial" w:cs="Arial"/>
                <w:sz w:val="22"/>
                <w:szCs w:val="22"/>
              </w:rPr>
              <w:t>Excellent interpersonal &amp; communication skills</w:t>
            </w:r>
            <w:r w:rsidR="009F356D">
              <w:rPr>
                <w:rFonts w:ascii="Arial" w:hAnsi="Arial" w:cs="Arial"/>
                <w:sz w:val="22"/>
                <w:szCs w:val="22"/>
              </w:rPr>
              <w:t>.</w:t>
            </w:r>
          </w:p>
          <w:p w14:paraId="7A53A292" w14:textId="00767301" w:rsidR="0089175D" w:rsidRPr="00384A06" w:rsidRDefault="0089175D" w:rsidP="00533012">
            <w:pPr>
              <w:pStyle w:val="NormalWeb"/>
              <w:numPr>
                <w:ilvl w:val="0"/>
                <w:numId w:val="18"/>
              </w:numPr>
              <w:spacing w:line="270" w:lineRule="atLeast"/>
              <w:rPr>
                <w:rFonts w:ascii="Arial" w:hAnsi="Arial" w:cs="Arial"/>
                <w:color w:val="000000"/>
                <w:sz w:val="22"/>
                <w:szCs w:val="22"/>
              </w:rPr>
            </w:pPr>
            <w:r w:rsidRPr="00384A06">
              <w:rPr>
                <w:rFonts w:ascii="Arial" w:hAnsi="Arial" w:cs="Arial"/>
                <w:sz w:val="22"/>
                <w:szCs w:val="22"/>
              </w:rPr>
              <w:t xml:space="preserve">Ability to deal with challenging </w:t>
            </w:r>
            <w:r w:rsidR="009F356D" w:rsidRPr="00384A06">
              <w:rPr>
                <w:rFonts w:ascii="Arial" w:hAnsi="Arial" w:cs="Arial"/>
                <w:sz w:val="22"/>
                <w:szCs w:val="22"/>
              </w:rPr>
              <w:t>behaviour.</w:t>
            </w:r>
          </w:p>
          <w:p w14:paraId="4EE52A38" w14:textId="23F174AE" w:rsidR="0089175D" w:rsidRPr="00384A06" w:rsidRDefault="0089175D" w:rsidP="00533012">
            <w:pPr>
              <w:pStyle w:val="NormalWeb"/>
              <w:numPr>
                <w:ilvl w:val="0"/>
                <w:numId w:val="18"/>
              </w:numPr>
              <w:spacing w:line="270" w:lineRule="atLeast"/>
              <w:rPr>
                <w:rFonts w:ascii="Arial" w:hAnsi="Arial" w:cs="Arial"/>
                <w:color w:val="000000"/>
                <w:sz w:val="22"/>
                <w:szCs w:val="22"/>
              </w:rPr>
            </w:pPr>
            <w:r w:rsidRPr="00384A06">
              <w:rPr>
                <w:rFonts w:ascii="Arial" w:hAnsi="Arial" w:cs="Arial"/>
                <w:sz w:val="22"/>
                <w:szCs w:val="22"/>
              </w:rPr>
              <w:t xml:space="preserve">Ability to provide excellent customer </w:t>
            </w:r>
            <w:r w:rsidR="009F356D" w:rsidRPr="00384A06">
              <w:rPr>
                <w:rFonts w:ascii="Arial" w:hAnsi="Arial" w:cs="Arial"/>
                <w:sz w:val="22"/>
                <w:szCs w:val="22"/>
              </w:rPr>
              <w:t>care.</w:t>
            </w:r>
          </w:p>
          <w:p w14:paraId="10EC7CE1" w14:textId="567CA3BC" w:rsidR="0089175D" w:rsidRPr="00384A06" w:rsidRDefault="0089175D" w:rsidP="00533012">
            <w:pPr>
              <w:pStyle w:val="NormalWeb"/>
              <w:numPr>
                <w:ilvl w:val="0"/>
                <w:numId w:val="18"/>
              </w:numPr>
              <w:spacing w:line="270" w:lineRule="atLeast"/>
              <w:rPr>
                <w:rFonts w:ascii="Arial" w:hAnsi="Arial" w:cs="Arial"/>
                <w:color w:val="000000"/>
                <w:sz w:val="22"/>
                <w:szCs w:val="22"/>
              </w:rPr>
            </w:pPr>
            <w:r w:rsidRPr="00384A06">
              <w:rPr>
                <w:rFonts w:ascii="Arial" w:hAnsi="Arial" w:cs="Arial"/>
                <w:sz w:val="22"/>
                <w:szCs w:val="22"/>
              </w:rPr>
              <w:t>Knowledge of IT databases and computer systems</w:t>
            </w:r>
            <w:r w:rsidR="009F356D">
              <w:rPr>
                <w:rFonts w:ascii="Arial" w:hAnsi="Arial" w:cs="Arial"/>
                <w:sz w:val="22"/>
                <w:szCs w:val="22"/>
              </w:rPr>
              <w:t>.</w:t>
            </w:r>
            <w:r w:rsidRPr="00384A06">
              <w:rPr>
                <w:rFonts w:ascii="Arial" w:hAnsi="Arial" w:cs="Arial"/>
                <w:sz w:val="22"/>
                <w:szCs w:val="22"/>
              </w:rPr>
              <w:t xml:space="preserve"> </w:t>
            </w:r>
          </w:p>
          <w:p w14:paraId="687006B3" w14:textId="77777777" w:rsidR="0089175D" w:rsidRPr="00384A06" w:rsidRDefault="0089175D" w:rsidP="00533012">
            <w:pPr>
              <w:pStyle w:val="NormalWeb"/>
              <w:numPr>
                <w:ilvl w:val="0"/>
                <w:numId w:val="18"/>
              </w:numPr>
              <w:spacing w:line="270" w:lineRule="atLeast"/>
              <w:rPr>
                <w:rFonts w:ascii="Arial" w:hAnsi="Arial" w:cs="Arial"/>
                <w:color w:val="000000"/>
                <w:sz w:val="22"/>
                <w:szCs w:val="22"/>
              </w:rPr>
            </w:pPr>
            <w:r w:rsidRPr="00384A06">
              <w:rPr>
                <w:rFonts w:ascii="Arial" w:hAnsi="Arial" w:cs="Arial"/>
                <w:sz w:val="22"/>
                <w:szCs w:val="22"/>
              </w:rPr>
              <w:t>Comprehensive PC skills - databases, word-processing, email, Excel</w:t>
            </w:r>
          </w:p>
          <w:p w14:paraId="7EAE242E" w14:textId="0C652AE2" w:rsidR="0089175D" w:rsidRPr="00384A06" w:rsidRDefault="0089175D" w:rsidP="00533012">
            <w:pPr>
              <w:pStyle w:val="NormalWeb"/>
              <w:numPr>
                <w:ilvl w:val="0"/>
                <w:numId w:val="18"/>
              </w:numPr>
              <w:spacing w:line="270" w:lineRule="atLeast"/>
              <w:rPr>
                <w:rFonts w:ascii="Arial" w:hAnsi="Arial" w:cs="Arial"/>
                <w:color w:val="000000"/>
                <w:sz w:val="22"/>
                <w:szCs w:val="22"/>
              </w:rPr>
            </w:pPr>
            <w:r w:rsidRPr="00384A06">
              <w:rPr>
                <w:rFonts w:ascii="Arial" w:hAnsi="Arial" w:cs="Arial"/>
                <w:sz w:val="22"/>
                <w:szCs w:val="22"/>
              </w:rPr>
              <w:t xml:space="preserve">Analytical skills, ability to problem solve and make </w:t>
            </w:r>
            <w:r w:rsidR="009F356D" w:rsidRPr="00384A06">
              <w:rPr>
                <w:rFonts w:ascii="Arial" w:hAnsi="Arial" w:cs="Arial"/>
                <w:sz w:val="22"/>
                <w:szCs w:val="22"/>
              </w:rPr>
              <w:t>decisions.</w:t>
            </w:r>
            <w:r w:rsidRPr="00384A06">
              <w:rPr>
                <w:rFonts w:ascii="Arial" w:hAnsi="Arial" w:cs="Arial"/>
                <w:sz w:val="22"/>
                <w:szCs w:val="22"/>
              </w:rPr>
              <w:t xml:space="preserve"> </w:t>
            </w:r>
          </w:p>
          <w:p w14:paraId="2ED635C6" w14:textId="06A23918" w:rsidR="0089175D" w:rsidRPr="00384A06" w:rsidRDefault="0089175D" w:rsidP="00533012">
            <w:pPr>
              <w:pStyle w:val="NormalWeb"/>
              <w:numPr>
                <w:ilvl w:val="0"/>
                <w:numId w:val="18"/>
              </w:numPr>
              <w:spacing w:line="270" w:lineRule="atLeast"/>
              <w:rPr>
                <w:rFonts w:ascii="Arial" w:hAnsi="Arial" w:cs="Arial"/>
                <w:color w:val="000000"/>
                <w:sz w:val="22"/>
                <w:szCs w:val="22"/>
              </w:rPr>
            </w:pPr>
            <w:r w:rsidRPr="00384A06">
              <w:rPr>
                <w:rFonts w:ascii="Arial" w:hAnsi="Arial" w:cs="Arial"/>
                <w:sz w:val="22"/>
                <w:szCs w:val="22"/>
              </w:rPr>
              <w:t>Accurate data entry</w:t>
            </w:r>
            <w:r w:rsidR="009F356D">
              <w:rPr>
                <w:rFonts w:ascii="Arial" w:hAnsi="Arial" w:cs="Arial"/>
                <w:sz w:val="22"/>
                <w:szCs w:val="22"/>
              </w:rPr>
              <w:t>.</w:t>
            </w:r>
          </w:p>
          <w:p w14:paraId="3D863DF1" w14:textId="1875005F" w:rsidR="0089175D" w:rsidRPr="00384A06" w:rsidRDefault="0089175D" w:rsidP="00533012">
            <w:pPr>
              <w:pStyle w:val="NormalWeb"/>
              <w:numPr>
                <w:ilvl w:val="0"/>
                <w:numId w:val="18"/>
              </w:numPr>
              <w:spacing w:line="270" w:lineRule="atLeast"/>
              <w:rPr>
                <w:rFonts w:ascii="Arial" w:hAnsi="Arial" w:cs="Arial"/>
                <w:color w:val="000000"/>
                <w:sz w:val="22"/>
                <w:szCs w:val="22"/>
              </w:rPr>
            </w:pPr>
            <w:r w:rsidRPr="00384A06">
              <w:rPr>
                <w:rFonts w:ascii="Arial" w:hAnsi="Arial" w:cs="Arial"/>
                <w:sz w:val="22"/>
                <w:szCs w:val="22"/>
              </w:rPr>
              <w:t>Excellent telephone manner</w:t>
            </w:r>
            <w:r w:rsidR="009F356D">
              <w:rPr>
                <w:rFonts w:ascii="Arial" w:hAnsi="Arial" w:cs="Arial"/>
                <w:sz w:val="22"/>
                <w:szCs w:val="22"/>
              </w:rPr>
              <w:t>.</w:t>
            </w:r>
            <w:r w:rsidRPr="00384A06">
              <w:rPr>
                <w:rFonts w:ascii="Arial" w:hAnsi="Arial" w:cs="Arial"/>
                <w:sz w:val="22"/>
                <w:szCs w:val="22"/>
              </w:rPr>
              <w:t xml:space="preserve"> </w:t>
            </w:r>
          </w:p>
          <w:p w14:paraId="151D7967" w14:textId="7C9FB981" w:rsidR="00533012" w:rsidRPr="00384A06" w:rsidRDefault="0089175D" w:rsidP="00533012">
            <w:pPr>
              <w:pStyle w:val="NormalWeb"/>
              <w:numPr>
                <w:ilvl w:val="0"/>
                <w:numId w:val="18"/>
              </w:numPr>
              <w:spacing w:line="270" w:lineRule="atLeast"/>
              <w:rPr>
                <w:rFonts w:ascii="Arial" w:hAnsi="Arial" w:cs="Arial"/>
                <w:color w:val="000000"/>
                <w:sz w:val="22"/>
                <w:szCs w:val="22"/>
              </w:rPr>
            </w:pPr>
            <w:r w:rsidRPr="00384A06">
              <w:rPr>
                <w:rFonts w:ascii="Arial" w:hAnsi="Arial" w:cs="Arial"/>
                <w:sz w:val="22"/>
                <w:szCs w:val="22"/>
              </w:rPr>
              <w:t xml:space="preserve">Able to work independently, with minimum </w:t>
            </w:r>
            <w:r w:rsidR="009F356D" w:rsidRPr="00384A06">
              <w:rPr>
                <w:rFonts w:ascii="Arial" w:hAnsi="Arial" w:cs="Arial"/>
                <w:sz w:val="22"/>
                <w:szCs w:val="22"/>
              </w:rPr>
              <w:t>supervision.</w:t>
            </w:r>
          </w:p>
          <w:p w14:paraId="6AE22831" w14:textId="4AFEBBCA" w:rsidR="00384A06" w:rsidRPr="00384A06" w:rsidRDefault="00384A06" w:rsidP="00533012">
            <w:pPr>
              <w:pStyle w:val="NormalWeb"/>
              <w:numPr>
                <w:ilvl w:val="0"/>
                <w:numId w:val="18"/>
              </w:numPr>
              <w:spacing w:line="270" w:lineRule="atLeast"/>
              <w:rPr>
                <w:rFonts w:ascii="Arial" w:hAnsi="Arial" w:cs="Arial"/>
                <w:color w:val="000000"/>
                <w:sz w:val="22"/>
                <w:szCs w:val="22"/>
              </w:rPr>
            </w:pPr>
            <w:r w:rsidRPr="00384A06">
              <w:rPr>
                <w:rFonts w:ascii="Arial" w:hAnsi="Arial" w:cs="Arial"/>
                <w:color w:val="000000"/>
                <w:sz w:val="22"/>
                <w:szCs w:val="22"/>
              </w:rPr>
              <w:t xml:space="preserve">This role supports both in and out of hours services, so evening and weekend cover on a rota basis may be </w:t>
            </w:r>
            <w:r w:rsidR="009F356D" w:rsidRPr="00384A06">
              <w:rPr>
                <w:rFonts w:ascii="Arial" w:hAnsi="Arial" w:cs="Arial"/>
                <w:color w:val="000000"/>
                <w:sz w:val="22"/>
                <w:szCs w:val="22"/>
              </w:rPr>
              <w:t>required.</w:t>
            </w:r>
          </w:p>
          <w:p w14:paraId="2F6AADB3" w14:textId="5B9C0E42" w:rsidR="00384A06" w:rsidRPr="00384A06" w:rsidRDefault="00384A06" w:rsidP="00533012">
            <w:pPr>
              <w:pStyle w:val="NormalWeb"/>
              <w:numPr>
                <w:ilvl w:val="0"/>
                <w:numId w:val="18"/>
              </w:numPr>
              <w:spacing w:line="270" w:lineRule="atLeast"/>
              <w:rPr>
                <w:rFonts w:ascii="Arial" w:hAnsi="Arial" w:cs="Arial"/>
                <w:color w:val="000000"/>
                <w:sz w:val="22"/>
                <w:szCs w:val="22"/>
              </w:rPr>
            </w:pPr>
            <w:r w:rsidRPr="00384A06">
              <w:rPr>
                <w:rFonts w:ascii="Arial" w:hAnsi="Arial" w:cs="Arial"/>
                <w:color w:val="000000"/>
                <w:sz w:val="22"/>
                <w:szCs w:val="22"/>
              </w:rPr>
              <w:t>You may also be required to travel to other DHU sites or bases</w:t>
            </w:r>
            <w:r w:rsidR="009F356D">
              <w:rPr>
                <w:rFonts w:ascii="Arial" w:hAnsi="Arial" w:cs="Arial"/>
                <w:color w:val="000000"/>
                <w:sz w:val="22"/>
                <w:szCs w:val="22"/>
              </w:rPr>
              <w:t>.</w:t>
            </w:r>
          </w:p>
        </w:tc>
        <w:tc>
          <w:tcPr>
            <w:tcW w:w="1671" w:type="dxa"/>
          </w:tcPr>
          <w:p w14:paraId="25E5D91B" w14:textId="62030D82" w:rsidR="00CD2D7C" w:rsidRPr="00384A06" w:rsidRDefault="00CD2D7C" w:rsidP="0089175D">
            <w:pPr>
              <w:pStyle w:val="NormalWeb"/>
              <w:spacing w:line="270" w:lineRule="atLeast"/>
              <w:rPr>
                <w:rFonts w:ascii="Arial" w:hAnsi="Arial" w:cs="Arial"/>
                <w:color w:val="000000"/>
                <w:sz w:val="22"/>
                <w:szCs w:val="22"/>
              </w:rPr>
            </w:pPr>
          </w:p>
        </w:tc>
      </w:tr>
      <w:tr w:rsidR="00533012" w:rsidRPr="00384A06" w14:paraId="440813D3" w14:textId="77777777" w:rsidTr="00384A06">
        <w:tc>
          <w:tcPr>
            <w:tcW w:w="3192" w:type="dxa"/>
          </w:tcPr>
          <w:p w14:paraId="2C8D8040" w14:textId="77777777" w:rsidR="00533012" w:rsidRPr="00384A06" w:rsidRDefault="00533012" w:rsidP="00533012">
            <w:pPr>
              <w:pStyle w:val="NormalWeb"/>
              <w:spacing w:line="270" w:lineRule="atLeast"/>
              <w:rPr>
                <w:rFonts w:ascii="Arial" w:hAnsi="Arial" w:cs="Arial"/>
                <w:color w:val="000000"/>
                <w:sz w:val="22"/>
                <w:szCs w:val="22"/>
              </w:rPr>
            </w:pPr>
            <w:r w:rsidRPr="00384A06">
              <w:rPr>
                <w:rFonts w:ascii="Arial" w:hAnsi="Arial" w:cs="Arial"/>
                <w:color w:val="000000"/>
                <w:sz w:val="22"/>
                <w:szCs w:val="22"/>
              </w:rPr>
              <w:t>Personal Qualities</w:t>
            </w:r>
          </w:p>
        </w:tc>
        <w:tc>
          <w:tcPr>
            <w:tcW w:w="4713" w:type="dxa"/>
          </w:tcPr>
          <w:p w14:paraId="20B75460" w14:textId="4F3F9280" w:rsidR="0089175D" w:rsidRPr="00384A06" w:rsidRDefault="0089175D" w:rsidP="0089175D">
            <w:pPr>
              <w:pStyle w:val="NormalWeb"/>
              <w:numPr>
                <w:ilvl w:val="0"/>
                <w:numId w:val="18"/>
              </w:numPr>
              <w:spacing w:line="270" w:lineRule="atLeast"/>
              <w:rPr>
                <w:rFonts w:ascii="Arial" w:hAnsi="Arial" w:cs="Arial"/>
                <w:color w:val="000000"/>
                <w:sz w:val="22"/>
                <w:szCs w:val="22"/>
              </w:rPr>
            </w:pPr>
            <w:r w:rsidRPr="00384A06">
              <w:rPr>
                <w:rFonts w:ascii="Arial" w:hAnsi="Arial" w:cs="Arial"/>
                <w:sz w:val="22"/>
                <w:szCs w:val="22"/>
              </w:rPr>
              <w:t xml:space="preserve">Understand </w:t>
            </w:r>
            <w:r w:rsidR="009F356D" w:rsidRPr="00384A06">
              <w:rPr>
                <w:rFonts w:ascii="Arial" w:hAnsi="Arial" w:cs="Arial"/>
                <w:sz w:val="22"/>
                <w:szCs w:val="22"/>
              </w:rPr>
              <w:t>teamwork</w:t>
            </w:r>
            <w:r w:rsidRPr="00384A06">
              <w:rPr>
                <w:rFonts w:ascii="Arial" w:hAnsi="Arial" w:cs="Arial"/>
                <w:sz w:val="22"/>
                <w:szCs w:val="22"/>
              </w:rPr>
              <w:t xml:space="preserve"> and work within a </w:t>
            </w:r>
            <w:r w:rsidR="009F356D" w:rsidRPr="00384A06">
              <w:rPr>
                <w:rFonts w:ascii="Arial" w:hAnsi="Arial" w:cs="Arial"/>
                <w:sz w:val="22"/>
                <w:szCs w:val="22"/>
              </w:rPr>
              <w:t>team.</w:t>
            </w:r>
            <w:r w:rsidRPr="00384A06">
              <w:rPr>
                <w:rFonts w:ascii="Arial" w:hAnsi="Arial" w:cs="Arial"/>
                <w:sz w:val="22"/>
                <w:szCs w:val="22"/>
              </w:rPr>
              <w:t xml:space="preserve"> </w:t>
            </w:r>
          </w:p>
          <w:p w14:paraId="2E863C3B" w14:textId="6E79F6B9" w:rsidR="0089175D" w:rsidRPr="00384A06" w:rsidRDefault="0089175D" w:rsidP="0089175D">
            <w:pPr>
              <w:pStyle w:val="NormalWeb"/>
              <w:numPr>
                <w:ilvl w:val="0"/>
                <w:numId w:val="18"/>
              </w:numPr>
              <w:spacing w:line="270" w:lineRule="atLeast"/>
              <w:rPr>
                <w:rFonts w:ascii="Arial" w:hAnsi="Arial" w:cs="Arial"/>
                <w:color w:val="000000"/>
                <w:sz w:val="22"/>
                <w:szCs w:val="22"/>
              </w:rPr>
            </w:pPr>
            <w:r w:rsidRPr="00384A06">
              <w:rPr>
                <w:rFonts w:ascii="Arial" w:hAnsi="Arial" w:cs="Arial"/>
                <w:sz w:val="22"/>
                <w:szCs w:val="22"/>
              </w:rPr>
              <w:t xml:space="preserve">Able to plan and organise </w:t>
            </w:r>
            <w:r w:rsidR="009F356D" w:rsidRPr="00384A06">
              <w:rPr>
                <w:rFonts w:ascii="Arial" w:hAnsi="Arial" w:cs="Arial"/>
                <w:sz w:val="22"/>
                <w:szCs w:val="22"/>
              </w:rPr>
              <w:t>workload.</w:t>
            </w:r>
            <w:r w:rsidRPr="00384A06">
              <w:rPr>
                <w:rFonts w:ascii="Arial" w:hAnsi="Arial" w:cs="Arial"/>
                <w:sz w:val="22"/>
                <w:szCs w:val="22"/>
              </w:rPr>
              <w:t xml:space="preserve"> </w:t>
            </w:r>
          </w:p>
          <w:p w14:paraId="0D5A95DA" w14:textId="267898A6" w:rsidR="0089175D" w:rsidRPr="00384A06" w:rsidRDefault="0089175D" w:rsidP="0089175D">
            <w:pPr>
              <w:pStyle w:val="NormalWeb"/>
              <w:numPr>
                <w:ilvl w:val="0"/>
                <w:numId w:val="18"/>
              </w:numPr>
              <w:spacing w:line="270" w:lineRule="atLeast"/>
              <w:rPr>
                <w:rFonts w:ascii="Arial" w:hAnsi="Arial" w:cs="Arial"/>
                <w:color w:val="000000"/>
                <w:sz w:val="22"/>
                <w:szCs w:val="22"/>
              </w:rPr>
            </w:pPr>
            <w:r w:rsidRPr="00384A06">
              <w:rPr>
                <w:rFonts w:ascii="Arial" w:hAnsi="Arial" w:cs="Arial"/>
                <w:sz w:val="22"/>
                <w:szCs w:val="22"/>
              </w:rPr>
              <w:t xml:space="preserve">Can remain calm and professional in a busy </w:t>
            </w:r>
            <w:r w:rsidR="009F356D" w:rsidRPr="00384A06">
              <w:rPr>
                <w:rFonts w:ascii="Arial" w:hAnsi="Arial" w:cs="Arial"/>
                <w:sz w:val="22"/>
                <w:szCs w:val="22"/>
              </w:rPr>
              <w:t>environment.</w:t>
            </w:r>
            <w:r w:rsidRPr="00384A06">
              <w:rPr>
                <w:rFonts w:ascii="Arial" w:hAnsi="Arial" w:cs="Arial"/>
                <w:sz w:val="22"/>
                <w:szCs w:val="22"/>
              </w:rPr>
              <w:t xml:space="preserve"> </w:t>
            </w:r>
          </w:p>
          <w:p w14:paraId="3BF54F55" w14:textId="77777777" w:rsidR="0089175D" w:rsidRPr="00384A06" w:rsidRDefault="0089175D" w:rsidP="0089175D">
            <w:pPr>
              <w:pStyle w:val="NormalWeb"/>
              <w:numPr>
                <w:ilvl w:val="0"/>
                <w:numId w:val="18"/>
              </w:numPr>
              <w:spacing w:line="270" w:lineRule="atLeast"/>
              <w:rPr>
                <w:rFonts w:ascii="Arial" w:hAnsi="Arial" w:cs="Arial"/>
                <w:color w:val="000000"/>
                <w:sz w:val="22"/>
                <w:szCs w:val="22"/>
              </w:rPr>
            </w:pPr>
            <w:r w:rsidRPr="00384A06">
              <w:rPr>
                <w:rFonts w:ascii="Arial" w:hAnsi="Arial" w:cs="Arial"/>
                <w:sz w:val="22"/>
                <w:szCs w:val="22"/>
              </w:rPr>
              <w:t xml:space="preserve">Welcoming friendly and approachable manner </w:t>
            </w:r>
          </w:p>
          <w:p w14:paraId="32EFDD58" w14:textId="673373FB" w:rsidR="00533012" w:rsidRPr="00384A06" w:rsidRDefault="0089175D" w:rsidP="0089175D">
            <w:pPr>
              <w:pStyle w:val="NormalWeb"/>
              <w:numPr>
                <w:ilvl w:val="0"/>
                <w:numId w:val="18"/>
              </w:numPr>
              <w:spacing w:line="270" w:lineRule="atLeast"/>
              <w:rPr>
                <w:rFonts w:ascii="Arial" w:hAnsi="Arial" w:cs="Arial"/>
                <w:color w:val="000000"/>
                <w:sz w:val="22"/>
                <w:szCs w:val="22"/>
              </w:rPr>
            </w:pPr>
            <w:r w:rsidRPr="00384A06">
              <w:rPr>
                <w:rFonts w:ascii="Arial" w:hAnsi="Arial" w:cs="Arial"/>
                <w:sz w:val="22"/>
                <w:szCs w:val="22"/>
              </w:rPr>
              <w:t>An adaptable approach to work</w:t>
            </w:r>
          </w:p>
        </w:tc>
        <w:tc>
          <w:tcPr>
            <w:tcW w:w="1671" w:type="dxa"/>
          </w:tcPr>
          <w:p w14:paraId="370B3549" w14:textId="77777777" w:rsidR="00533012" w:rsidRPr="00384A06" w:rsidRDefault="00533012" w:rsidP="00A45E46">
            <w:pPr>
              <w:pStyle w:val="NormalWeb"/>
              <w:spacing w:line="270" w:lineRule="atLeast"/>
              <w:ind w:left="720"/>
              <w:rPr>
                <w:rFonts w:ascii="Arial" w:hAnsi="Arial" w:cs="Arial"/>
                <w:color w:val="000000"/>
                <w:sz w:val="22"/>
                <w:szCs w:val="22"/>
              </w:rPr>
            </w:pPr>
          </w:p>
        </w:tc>
      </w:tr>
    </w:tbl>
    <w:p w14:paraId="5334C07C" w14:textId="77777777" w:rsidR="0033135E" w:rsidRPr="00384A06" w:rsidRDefault="0033135E" w:rsidP="001C220A">
      <w:pPr>
        <w:jc w:val="both"/>
        <w:rPr>
          <w:rFonts w:ascii="Arial" w:hAnsi="Arial" w:cs="Arial"/>
          <w:bCs/>
          <w:sz w:val="22"/>
          <w:szCs w:val="22"/>
        </w:rPr>
      </w:pPr>
    </w:p>
    <w:p w14:paraId="5AFD6C7D" w14:textId="77777777" w:rsidR="0033135E" w:rsidRPr="00384A06" w:rsidRDefault="0033135E" w:rsidP="0033135E">
      <w:pPr>
        <w:jc w:val="both"/>
        <w:outlineLvl w:val="0"/>
        <w:rPr>
          <w:rFonts w:ascii="Arial" w:hAnsi="Arial" w:cs="Arial"/>
          <w:b/>
          <w:sz w:val="22"/>
          <w:szCs w:val="22"/>
        </w:rPr>
      </w:pPr>
      <w:r w:rsidRPr="00384A06">
        <w:rPr>
          <w:rFonts w:ascii="Arial" w:hAnsi="Arial" w:cs="Arial"/>
          <w:sz w:val="22"/>
          <w:szCs w:val="22"/>
          <w:u w:val="single"/>
        </w:rPr>
        <w:t>Key Success Measures</w:t>
      </w:r>
    </w:p>
    <w:p w14:paraId="4737E2DB" w14:textId="77777777" w:rsidR="0033135E" w:rsidRPr="00384A06" w:rsidRDefault="0033135E" w:rsidP="0033135E">
      <w:pPr>
        <w:jc w:val="both"/>
        <w:outlineLvl w:val="0"/>
        <w:rPr>
          <w:rFonts w:ascii="Arial" w:hAnsi="Arial" w:cs="Arial"/>
          <w:b/>
          <w:sz w:val="22"/>
          <w:szCs w:val="22"/>
        </w:rPr>
      </w:pPr>
    </w:p>
    <w:p w14:paraId="4606D788" w14:textId="77777777" w:rsidR="0033135E" w:rsidRPr="00384A06" w:rsidRDefault="0033135E" w:rsidP="0033135E">
      <w:pPr>
        <w:numPr>
          <w:ilvl w:val="0"/>
          <w:numId w:val="1"/>
        </w:numPr>
        <w:jc w:val="both"/>
        <w:rPr>
          <w:rFonts w:ascii="Arial" w:hAnsi="Arial" w:cs="Arial"/>
          <w:sz w:val="22"/>
          <w:szCs w:val="22"/>
          <w:lang w:val="en-GB"/>
        </w:rPr>
      </w:pPr>
      <w:r w:rsidRPr="00384A06">
        <w:rPr>
          <w:rFonts w:ascii="Arial" w:hAnsi="Arial" w:cs="Arial"/>
          <w:sz w:val="22"/>
          <w:szCs w:val="22"/>
        </w:rPr>
        <w:t>Compassionate – We show kindness, consideration and understanding in everything we do and demonstrate our caring nature to our patients, people, and communities.</w:t>
      </w:r>
    </w:p>
    <w:p w14:paraId="0F874C6F" w14:textId="77777777" w:rsidR="0033135E" w:rsidRPr="00384A06" w:rsidRDefault="0033135E" w:rsidP="0033135E">
      <w:pPr>
        <w:numPr>
          <w:ilvl w:val="0"/>
          <w:numId w:val="1"/>
        </w:numPr>
        <w:jc w:val="both"/>
        <w:rPr>
          <w:rFonts w:ascii="Arial" w:hAnsi="Arial" w:cs="Arial"/>
          <w:sz w:val="22"/>
          <w:szCs w:val="22"/>
          <w:lang w:val="en-GB"/>
        </w:rPr>
      </w:pPr>
      <w:r w:rsidRPr="00384A06">
        <w:rPr>
          <w:rFonts w:ascii="Arial" w:hAnsi="Arial" w:cs="Arial"/>
          <w:sz w:val="22"/>
          <w:szCs w:val="22"/>
        </w:rPr>
        <w:t>Accomplished – We are available day and night, a responsive, adaptable, professional NHS partner, providing best advice, care, and treatment for every individual.</w:t>
      </w:r>
    </w:p>
    <w:p w14:paraId="548BF180" w14:textId="77777777" w:rsidR="0033135E" w:rsidRPr="00384A06" w:rsidRDefault="0033135E" w:rsidP="0033135E">
      <w:pPr>
        <w:numPr>
          <w:ilvl w:val="0"/>
          <w:numId w:val="1"/>
        </w:numPr>
        <w:jc w:val="both"/>
        <w:rPr>
          <w:rFonts w:ascii="Arial" w:hAnsi="Arial" w:cs="Arial"/>
          <w:sz w:val="22"/>
          <w:szCs w:val="22"/>
          <w:lang w:val="en-GB"/>
        </w:rPr>
      </w:pPr>
      <w:r w:rsidRPr="00384A06">
        <w:rPr>
          <w:rFonts w:ascii="Arial" w:hAnsi="Arial" w:cs="Arial"/>
          <w:sz w:val="22"/>
          <w:szCs w:val="22"/>
        </w:rPr>
        <w:t>Respectful – We recognise the value that individual team differences bring – welcoming views, listening, being honest, and learning from other experiences.</w:t>
      </w:r>
    </w:p>
    <w:p w14:paraId="17BC97AA" w14:textId="77777777" w:rsidR="0033135E" w:rsidRPr="00384A06" w:rsidRDefault="0033135E" w:rsidP="0033135E">
      <w:pPr>
        <w:numPr>
          <w:ilvl w:val="0"/>
          <w:numId w:val="1"/>
        </w:numPr>
        <w:jc w:val="both"/>
        <w:rPr>
          <w:rFonts w:ascii="Arial" w:hAnsi="Arial" w:cs="Arial"/>
          <w:sz w:val="22"/>
          <w:szCs w:val="22"/>
          <w:lang w:val="en-GB"/>
        </w:rPr>
      </w:pPr>
      <w:r w:rsidRPr="00384A06">
        <w:rPr>
          <w:rFonts w:ascii="Arial" w:hAnsi="Arial" w:cs="Arial"/>
          <w:sz w:val="22"/>
          <w:szCs w:val="22"/>
        </w:rPr>
        <w:t xml:space="preserve">Encouraging – We believe everyone matters so we inspire confidence in others – promoting ‘speaking up’, fostering career-long learning and development, and supporting improvement ideas. </w:t>
      </w:r>
    </w:p>
    <w:p w14:paraId="24FED8D0" w14:textId="77777777" w:rsidR="0033135E" w:rsidRDefault="0033135E" w:rsidP="001C220A">
      <w:pPr>
        <w:jc w:val="both"/>
        <w:rPr>
          <w:rFonts w:ascii="Arial" w:hAnsi="Arial" w:cs="Arial"/>
          <w:bCs/>
          <w:sz w:val="22"/>
          <w:szCs w:val="22"/>
          <w:u w:val="single"/>
        </w:rPr>
      </w:pPr>
    </w:p>
    <w:p w14:paraId="599ECA29" w14:textId="70DA7C5F" w:rsidR="0033135E" w:rsidRPr="00384A06" w:rsidRDefault="001C220A" w:rsidP="001C220A">
      <w:pPr>
        <w:jc w:val="both"/>
        <w:rPr>
          <w:rFonts w:ascii="Arial" w:hAnsi="Arial" w:cs="Arial"/>
          <w:bCs/>
          <w:sz w:val="22"/>
          <w:szCs w:val="22"/>
          <w:u w:val="single"/>
        </w:rPr>
      </w:pPr>
      <w:r w:rsidRPr="00384A06">
        <w:rPr>
          <w:rFonts w:ascii="Arial" w:hAnsi="Arial" w:cs="Arial"/>
          <w:bCs/>
          <w:sz w:val="22"/>
          <w:szCs w:val="22"/>
          <w:u w:val="single"/>
        </w:rPr>
        <w:t>Diversity</w:t>
      </w:r>
    </w:p>
    <w:p w14:paraId="4AD1919B" w14:textId="4775A682" w:rsidR="001C220A" w:rsidRPr="00384A06" w:rsidRDefault="001C220A" w:rsidP="001C220A">
      <w:pPr>
        <w:jc w:val="both"/>
        <w:rPr>
          <w:rFonts w:ascii="Arial" w:hAnsi="Arial" w:cs="Arial"/>
          <w:bCs/>
          <w:sz w:val="22"/>
          <w:szCs w:val="22"/>
        </w:rPr>
      </w:pPr>
      <w:r w:rsidRPr="00384A06">
        <w:rPr>
          <w:rFonts w:ascii="Arial" w:hAnsi="Arial" w:cs="Arial"/>
          <w:bCs/>
          <w:sz w:val="22"/>
          <w:szCs w:val="22"/>
          <w:lang w:val="en-GB"/>
        </w:rPr>
        <w:t xml:space="preserve">DHU </w:t>
      </w:r>
      <w:r w:rsidR="0003695E" w:rsidRPr="00384A06">
        <w:rPr>
          <w:rFonts w:ascii="Arial" w:hAnsi="Arial" w:cs="Arial"/>
          <w:bCs/>
          <w:sz w:val="22"/>
          <w:szCs w:val="22"/>
          <w:lang w:val="en-GB"/>
        </w:rPr>
        <w:t xml:space="preserve">Health Care CIC </w:t>
      </w:r>
      <w:r w:rsidRPr="00384A06">
        <w:rPr>
          <w:rFonts w:ascii="Arial" w:hAnsi="Arial" w:cs="Arial"/>
          <w:bCs/>
          <w:sz w:val="22"/>
          <w:szCs w:val="22"/>
          <w:lang w:val="en-GB"/>
        </w:rPr>
        <w:t xml:space="preserve">believe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w:t>
      </w:r>
      <w:r w:rsidR="009F356D" w:rsidRPr="00384A06">
        <w:rPr>
          <w:rFonts w:ascii="Arial" w:hAnsi="Arial" w:cs="Arial"/>
          <w:bCs/>
          <w:sz w:val="22"/>
          <w:szCs w:val="22"/>
          <w:lang w:val="en-GB"/>
        </w:rPr>
        <w:t>sex,</w:t>
      </w:r>
      <w:r w:rsidRPr="00384A06">
        <w:rPr>
          <w:rFonts w:ascii="Arial" w:hAnsi="Arial" w:cs="Arial"/>
          <w:bCs/>
          <w:sz w:val="22"/>
          <w:szCs w:val="22"/>
          <w:lang w:val="en-GB"/>
        </w:rPr>
        <w:t xml:space="preserve"> or sexual orientation.  As part of our </w:t>
      </w:r>
      <w:r w:rsidR="009F356D" w:rsidRPr="00384A06">
        <w:rPr>
          <w:rFonts w:ascii="Arial" w:hAnsi="Arial" w:cs="Arial"/>
          <w:bCs/>
          <w:sz w:val="22"/>
          <w:szCs w:val="22"/>
          <w:lang w:val="en-GB"/>
        </w:rPr>
        <w:t>mission,</w:t>
      </w:r>
      <w:r w:rsidRPr="00384A06">
        <w:rPr>
          <w:rFonts w:ascii="Arial" w:hAnsi="Arial" w:cs="Arial"/>
          <w:bCs/>
          <w:sz w:val="22"/>
          <w:szCs w:val="22"/>
          <w:lang w:val="en-GB"/>
        </w:rPr>
        <w:t xml:space="preserve"> we are dedicated to eliminating </w:t>
      </w:r>
      <w:r w:rsidR="009F356D" w:rsidRPr="00384A06">
        <w:rPr>
          <w:rFonts w:ascii="Arial" w:hAnsi="Arial" w:cs="Arial"/>
          <w:bCs/>
          <w:sz w:val="22"/>
          <w:szCs w:val="22"/>
          <w:lang w:val="en-GB"/>
        </w:rPr>
        <w:t>discrimination.</w:t>
      </w:r>
    </w:p>
    <w:p w14:paraId="64CBB5AF" w14:textId="77777777" w:rsidR="002A0C8D" w:rsidRPr="00384A06" w:rsidRDefault="002A0C8D" w:rsidP="001C220A">
      <w:pPr>
        <w:jc w:val="both"/>
        <w:rPr>
          <w:rFonts w:ascii="Arial" w:hAnsi="Arial" w:cs="Arial"/>
          <w:sz w:val="22"/>
          <w:szCs w:val="22"/>
          <w:u w:val="single"/>
        </w:rPr>
      </w:pPr>
    </w:p>
    <w:p w14:paraId="152F7454" w14:textId="08E23623" w:rsidR="0033135E" w:rsidRPr="009F356D" w:rsidRDefault="001448BA" w:rsidP="001448BA">
      <w:pPr>
        <w:rPr>
          <w:rFonts w:ascii="Arial" w:hAnsi="Arial" w:cs="Arial"/>
          <w:bCs/>
          <w:sz w:val="22"/>
          <w:szCs w:val="22"/>
          <w:u w:val="single"/>
        </w:rPr>
      </w:pPr>
      <w:r w:rsidRPr="00384A06">
        <w:rPr>
          <w:rFonts w:ascii="Arial" w:hAnsi="Arial" w:cs="Arial"/>
          <w:bCs/>
          <w:sz w:val="22"/>
          <w:szCs w:val="22"/>
          <w:u w:val="single"/>
        </w:rPr>
        <w:t>Safeguarding</w:t>
      </w:r>
    </w:p>
    <w:p w14:paraId="7EC3C251" w14:textId="77777777" w:rsidR="001448BA" w:rsidRDefault="001448BA" w:rsidP="001448BA">
      <w:pPr>
        <w:jc w:val="both"/>
        <w:rPr>
          <w:rFonts w:ascii="Arial" w:hAnsi="Arial" w:cs="Arial"/>
          <w:bCs/>
          <w:sz w:val="22"/>
          <w:szCs w:val="22"/>
        </w:rPr>
      </w:pPr>
      <w:r w:rsidRPr="00384A06">
        <w:rPr>
          <w:rFonts w:ascii="Arial" w:hAnsi="Arial" w:cs="Arial"/>
          <w:bCs/>
          <w:sz w:val="22"/>
          <w:szCs w:val="22"/>
        </w:rPr>
        <w:t>DHU Health Care CIC is committed to safeguarding and promoting the welfare of Adults, Children and Young People and expects all staff and volunteers to share this commitment.</w:t>
      </w:r>
    </w:p>
    <w:p w14:paraId="4AB049D3" w14:textId="77777777" w:rsidR="000B0A2A" w:rsidRPr="00384A06" w:rsidRDefault="000B0A2A" w:rsidP="001448BA">
      <w:pPr>
        <w:jc w:val="both"/>
        <w:rPr>
          <w:rFonts w:ascii="Arial" w:hAnsi="Arial" w:cs="Arial"/>
          <w:bCs/>
          <w:sz w:val="22"/>
          <w:szCs w:val="22"/>
        </w:rPr>
      </w:pPr>
    </w:p>
    <w:p w14:paraId="620EB40F" w14:textId="77777777" w:rsidR="0033135E" w:rsidRPr="00384A06" w:rsidRDefault="0033135E" w:rsidP="001448BA">
      <w:pPr>
        <w:rPr>
          <w:rFonts w:ascii="Arial" w:hAnsi="Arial" w:cs="Arial"/>
          <w:bCs/>
          <w:sz w:val="22"/>
          <w:szCs w:val="22"/>
          <w:u w:val="single"/>
        </w:rPr>
      </w:pPr>
    </w:p>
    <w:p w14:paraId="6D68E08F" w14:textId="6943864C" w:rsidR="0033135E" w:rsidRPr="0006649A" w:rsidRDefault="001448BA" w:rsidP="0006649A">
      <w:pPr>
        <w:rPr>
          <w:rFonts w:ascii="Arial" w:hAnsi="Arial" w:cs="Arial"/>
          <w:bCs/>
          <w:sz w:val="22"/>
          <w:szCs w:val="22"/>
          <w:u w:val="single"/>
        </w:rPr>
      </w:pPr>
      <w:r w:rsidRPr="00384A06">
        <w:rPr>
          <w:rFonts w:ascii="Arial" w:hAnsi="Arial" w:cs="Arial"/>
          <w:bCs/>
          <w:sz w:val="22"/>
          <w:szCs w:val="22"/>
          <w:u w:val="single"/>
        </w:rPr>
        <w:t>Infection Prevention &amp; Control</w:t>
      </w:r>
    </w:p>
    <w:p w14:paraId="3B111E01" w14:textId="5E840A8B" w:rsidR="007523F5" w:rsidRDefault="001448BA" w:rsidP="001448BA">
      <w:pPr>
        <w:jc w:val="both"/>
        <w:rPr>
          <w:rFonts w:ascii="Arial" w:hAnsi="Arial" w:cs="Arial"/>
          <w:bCs/>
          <w:sz w:val="22"/>
          <w:szCs w:val="22"/>
        </w:rPr>
      </w:pPr>
      <w:r w:rsidRPr="00384A06">
        <w:rPr>
          <w:rFonts w:ascii="Arial" w:hAnsi="Arial" w:cs="Arial"/>
          <w:bCs/>
          <w:sz w:val="22"/>
          <w:szCs w:val="22"/>
        </w:rPr>
        <w:t>Infection Prevention &amp; Control is pivotal in ensuring a safe &amp; clean environment for both patients and staff.  IP&amp;C is everyone’s responsibility and strict adherence to the IP&amp;C policy is expected of ALL employees of the organisation.</w:t>
      </w:r>
    </w:p>
    <w:p w14:paraId="18FB8921" w14:textId="77777777" w:rsidR="0033135E" w:rsidRPr="00384A06" w:rsidRDefault="0033135E" w:rsidP="001448BA">
      <w:pPr>
        <w:jc w:val="both"/>
        <w:rPr>
          <w:rFonts w:ascii="Arial" w:hAnsi="Arial" w:cs="Arial"/>
          <w:bCs/>
          <w:sz w:val="22"/>
          <w:szCs w:val="22"/>
        </w:rPr>
      </w:pPr>
    </w:p>
    <w:p w14:paraId="080DBB01" w14:textId="0A9556C8" w:rsidR="0033135E" w:rsidRPr="00384A06" w:rsidRDefault="007523F5" w:rsidP="001448BA">
      <w:pPr>
        <w:jc w:val="both"/>
        <w:rPr>
          <w:rFonts w:ascii="Arial" w:hAnsi="Arial" w:cs="Arial"/>
          <w:bCs/>
          <w:sz w:val="22"/>
          <w:szCs w:val="22"/>
          <w:u w:val="single"/>
        </w:rPr>
      </w:pPr>
      <w:r w:rsidRPr="00384A06">
        <w:rPr>
          <w:rFonts w:ascii="Arial" w:hAnsi="Arial" w:cs="Arial"/>
          <w:bCs/>
          <w:sz w:val="22"/>
          <w:szCs w:val="22"/>
          <w:u w:val="single"/>
        </w:rPr>
        <w:t>General</w:t>
      </w:r>
    </w:p>
    <w:p w14:paraId="43D9D9C0" w14:textId="7DD209F1" w:rsidR="007523F5" w:rsidRPr="00384A06" w:rsidRDefault="007523F5" w:rsidP="007523F5">
      <w:pPr>
        <w:rPr>
          <w:rFonts w:ascii="Arial" w:hAnsi="Arial" w:cs="Arial"/>
          <w:sz w:val="22"/>
          <w:szCs w:val="22"/>
        </w:rPr>
      </w:pPr>
      <w:r w:rsidRPr="00384A06">
        <w:rPr>
          <w:rFonts w:ascii="Arial" w:hAnsi="Arial" w:cs="Arial"/>
          <w:sz w:val="22"/>
          <w:szCs w:val="22"/>
        </w:rPr>
        <w:t>As you will expect the organisation may change from time to time and you will be expected to meet the operational requirements of the business and any other reasonable duties as required</w:t>
      </w:r>
      <w:r w:rsidR="0006649A">
        <w:rPr>
          <w:rFonts w:ascii="Arial" w:hAnsi="Arial" w:cs="Arial"/>
          <w:sz w:val="22"/>
          <w:szCs w:val="22"/>
        </w:rPr>
        <w:t>.</w:t>
      </w:r>
    </w:p>
    <w:p w14:paraId="293F14FA" w14:textId="77777777" w:rsidR="001448BA" w:rsidRDefault="001448BA" w:rsidP="001C220A">
      <w:pPr>
        <w:jc w:val="both"/>
        <w:rPr>
          <w:rFonts w:ascii="Arial" w:hAnsi="Arial" w:cs="Arial"/>
          <w:sz w:val="22"/>
          <w:szCs w:val="22"/>
          <w:u w:val="single"/>
        </w:rPr>
      </w:pPr>
    </w:p>
    <w:p w14:paraId="1A04CDBF" w14:textId="77777777" w:rsidR="0033135E" w:rsidRPr="00384A06" w:rsidRDefault="0033135E" w:rsidP="001C220A">
      <w:pPr>
        <w:jc w:val="both"/>
        <w:rPr>
          <w:rFonts w:ascii="Arial" w:hAnsi="Arial" w:cs="Arial"/>
          <w:sz w:val="22"/>
          <w:szCs w:val="22"/>
          <w:u w:val="single"/>
        </w:rPr>
      </w:pPr>
    </w:p>
    <w:p w14:paraId="5268EBD4" w14:textId="1E2EF9CB" w:rsidR="0033135E" w:rsidRPr="0006649A" w:rsidRDefault="001C220A" w:rsidP="001C220A">
      <w:pPr>
        <w:jc w:val="both"/>
        <w:rPr>
          <w:rFonts w:ascii="Arial" w:hAnsi="Arial" w:cs="Arial"/>
          <w:sz w:val="22"/>
          <w:szCs w:val="22"/>
          <w:u w:val="single"/>
        </w:rPr>
      </w:pPr>
      <w:r w:rsidRPr="00384A06">
        <w:rPr>
          <w:rFonts w:ascii="Arial" w:hAnsi="Arial" w:cs="Arial"/>
          <w:sz w:val="22"/>
          <w:szCs w:val="22"/>
          <w:u w:val="single"/>
        </w:rPr>
        <w:t xml:space="preserve">Acknowledgment </w:t>
      </w:r>
    </w:p>
    <w:p w14:paraId="0C795768" w14:textId="77777777" w:rsidR="001C220A" w:rsidRPr="00384A06" w:rsidRDefault="001C220A" w:rsidP="001C220A">
      <w:pPr>
        <w:spacing w:after="60"/>
        <w:jc w:val="both"/>
        <w:rPr>
          <w:rFonts w:ascii="Arial" w:hAnsi="Arial" w:cs="Arial"/>
          <w:i/>
          <w:sz w:val="22"/>
          <w:szCs w:val="22"/>
        </w:rPr>
      </w:pPr>
      <w:r w:rsidRPr="00384A06">
        <w:rPr>
          <w:rFonts w:ascii="Arial" w:hAnsi="Arial" w:cs="Arial"/>
          <w:sz w:val="22"/>
          <w:szCs w:val="22"/>
        </w:rPr>
        <w:t>I acknowledge receipt and confirm my understanding and acceptance of the responsibilities specified in my Job Description.</w:t>
      </w:r>
      <w:r w:rsidR="00941729" w:rsidRPr="00384A06">
        <w:rPr>
          <w:rFonts w:ascii="Arial" w:hAnsi="Arial" w:cs="Arial"/>
          <w:sz w:val="22"/>
          <w:szCs w:val="22"/>
        </w:rPr>
        <w:t xml:space="preserve"> </w:t>
      </w:r>
      <w:r w:rsidRPr="00384A06">
        <w:rPr>
          <w:rFonts w:ascii="Arial" w:hAnsi="Arial" w:cs="Arial"/>
          <w:b/>
          <w:i/>
          <w:sz w:val="22"/>
          <w:szCs w:val="22"/>
        </w:rPr>
        <w:t>Please Note:</w:t>
      </w:r>
      <w:r w:rsidRPr="00384A06">
        <w:rPr>
          <w:rFonts w:ascii="Arial" w:hAnsi="Arial" w:cs="Arial"/>
          <w:i/>
          <w:sz w:val="22"/>
          <w:szCs w:val="22"/>
        </w:rPr>
        <w:t xml:space="preserve"> If you are unclear of any requirement in this document obtain clarification from your line manager. </w:t>
      </w:r>
    </w:p>
    <w:p w14:paraId="71D01CD8" w14:textId="77777777" w:rsidR="001C220A" w:rsidRDefault="001C220A" w:rsidP="001C220A">
      <w:pPr>
        <w:spacing w:after="60"/>
        <w:jc w:val="both"/>
        <w:rPr>
          <w:rFonts w:ascii="Arial" w:hAnsi="Arial" w:cs="Arial"/>
          <w:i/>
          <w:sz w:val="22"/>
          <w:szCs w:val="22"/>
        </w:rPr>
      </w:pPr>
    </w:p>
    <w:p w14:paraId="09F31282" w14:textId="77777777" w:rsidR="0033135E" w:rsidRPr="00384A06" w:rsidRDefault="0033135E" w:rsidP="001C220A">
      <w:pPr>
        <w:spacing w:after="60"/>
        <w:jc w:val="both"/>
        <w:rPr>
          <w:rFonts w:ascii="Arial" w:hAnsi="Arial" w:cs="Arial"/>
          <w:i/>
          <w:sz w:val="22"/>
          <w:szCs w:val="22"/>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384A06" w14:paraId="00A80415" w14:textId="77777777" w:rsidTr="001078D4">
        <w:trPr>
          <w:trHeight w:val="525"/>
        </w:trPr>
        <w:tc>
          <w:tcPr>
            <w:tcW w:w="2481" w:type="dxa"/>
            <w:shd w:val="clear" w:color="auto" w:fill="4F81BD" w:themeFill="accent1"/>
          </w:tcPr>
          <w:p w14:paraId="17F044F7" w14:textId="5622BB80" w:rsidR="001C220A" w:rsidRPr="00384A06" w:rsidRDefault="001C220A" w:rsidP="001078D4">
            <w:pPr>
              <w:spacing w:after="60"/>
              <w:rPr>
                <w:rFonts w:ascii="Arial" w:hAnsi="Arial" w:cs="Arial"/>
                <w:color w:val="FFFFFF" w:themeColor="background1"/>
                <w:sz w:val="22"/>
                <w:szCs w:val="22"/>
              </w:rPr>
            </w:pPr>
            <w:r w:rsidRPr="00384A06">
              <w:rPr>
                <w:rFonts w:ascii="Arial" w:hAnsi="Arial" w:cs="Arial"/>
                <w:color w:val="FFFFFF" w:themeColor="background1"/>
                <w:sz w:val="22"/>
                <w:szCs w:val="22"/>
              </w:rPr>
              <w:t>Signature of Post Holder:</w:t>
            </w:r>
          </w:p>
        </w:tc>
        <w:tc>
          <w:tcPr>
            <w:tcW w:w="2973" w:type="dxa"/>
          </w:tcPr>
          <w:p w14:paraId="7792801C" w14:textId="77777777" w:rsidR="001C220A" w:rsidRPr="00384A06" w:rsidRDefault="001C220A" w:rsidP="001078D4">
            <w:pPr>
              <w:spacing w:after="60"/>
              <w:jc w:val="both"/>
              <w:rPr>
                <w:rFonts w:ascii="Arial" w:hAnsi="Arial" w:cs="Arial"/>
                <w:sz w:val="22"/>
                <w:szCs w:val="22"/>
              </w:rPr>
            </w:pPr>
          </w:p>
        </w:tc>
        <w:tc>
          <w:tcPr>
            <w:tcW w:w="1367" w:type="dxa"/>
            <w:shd w:val="clear" w:color="auto" w:fill="4F81BD" w:themeFill="accent1"/>
          </w:tcPr>
          <w:p w14:paraId="4A499DD8" w14:textId="77777777" w:rsidR="001C220A" w:rsidRPr="00384A06" w:rsidRDefault="001C220A" w:rsidP="001078D4">
            <w:pPr>
              <w:spacing w:after="60"/>
              <w:jc w:val="both"/>
              <w:rPr>
                <w:rFonts w:ascii="Arial" w:hAnsi="Arial" w:cs="Arial"/>
                <w:color w:val="FFFFFF" w:themeColor="background1"/>
                <w:sz w:val="22"/>
                <w:szCs w:val="22"/>
              </w:rPr>
            </w:pPr>
            <w:r w:rsidRPr="00384A06">
              <w:rPr>
                <w:rFonts w:ascii="Arial" w:hAnsi="Arial" w:cs="Arial"/>
                <w:color w:val="FFFFFF" w:themeColor="background1"/>
                <w:sz w:val="22"/>
                <w:szCs w:val="22"/>
              </w:rPr>
              <w:t>Date:</w:t>
            </w:r>
          </w:p>
        </w:tc>
        <w:tc>
          <w:tcPr>
            <w:tcW w:w="2917" w:type="dxa"/>
          </w:tcPr>
          <w:p w14:paraId="05394210" w14:textId="77777777" w:rsidR="001C220A" w:rsidRPr="00384A06" w:rsidRDefault="001C220A" w:rsidP="001078D4">
            <w:pPr>
              <w:spacing w:after="60"/>
              <w:jc w:val="both"/>
              <w:rPr>
                <w:rFonts w:ascii="Arial" w:hAnsi="Arial" w:cs="Arial"/>
                <w:sz w:val="22"/>
                <w:szCs w:val="22"/>
              </w:rPr>
            </w:pPr>
          </w:p>
        </w:tc>
      </w:tr>
      <w:tr w:rsidR="001C220A" w:rsidRPr="00384A06" w14:paraId="6901DE59" w14:textId="77777777" w:rsidTr="001078D4">
        <w:trPr>
          <w:trHeight w:val="284"/>
        </w:trPr>
        <w:tc>
          <w:tcPr>
            <w:tcW w:w="2481" w:type="dxa"/>
            <w:shd w:val="clear" w:color="auto" w:fill="4F81BD" w:themeFill="accent1"/>
          </w:tcPr>
          <w:p w14:paraId="48B149CF" w14:textId="77777777" w:rsidR="001C220A" w:rsidRPr="00384A06" w:rsidRDefault="001C220A" w:rsidP="001078D4">
            <w:pPr>
              <w:spacing w:after="60"/>
              <w:rPr>
                <w:rFonts w:ascii="Arial" w:hAnsi="Arial" w:cs="Arial"/>
                <w:color w:val="FFFFFF" w:themeColor="background1"/>
                <w:sz w:val="22"/>
                <w:szCs w:val="22"/>
              </w:rPr>
            </w:pPr>
            <w:r w:rsidRPr="00384A06">
              <w:rPr>
                <w:rFonts w:ascii="Arial" w:hAnsi="Arial" w:cs="Arial"/>
                <w:color w:val="FFFFFF" w:themeColor="background1"/>
                <w:sz w:val="22"/>
                <w:szCs w:val="22"/>
              </w:rPr>
              <w:t>Name:</w:t>
            </w:r>
          </w:p>
        </w:tc>
        <w:tc>
          <w:tcPr>
            <w:tcW w:w="7256" w:type="dxa"/>
            <w:gridSpan w:val="3"/>
          </w:tcPr>
          <w:p w14:paraId="6A922B0F" w14:textId="77777777" w:rsidR="001C220A" w:rsidRDefault="001C220A" w:rsidP="001078D4">
            <w:pPr>
              <w:spacing w:after="60"/>
              <w:jc w:val="both"/>
              <w:rPr>
                <w:rFonts w:ascii="Arial" w:hAnsi="Arial" w:cs="Arial"/>
                <w:sz w:val="22"/>
                <w:szCs w:val="22"/>
              </w:rPr>
            </w:pPr>
          </w:p>
          <w:p w14:paraId="54695C2C" w14:textId="77777777" w:rsidR="0006649A" w:rsidRPr="00384A06" w:rsidRDefault="0006649A" w:rsidP="001078D4">
            <w:pPr>
              <w:spacing w:after="60"/>
              <w:jc w:val="both"/>
              <w:rPr>
                <w:rFonts w:ascii="Arial" w:hAnsi="Arial" w:cs="Arial"/>
                <w:sz w:val="22"/>
                <w:szCs w:val="22"/>
              </w:rPr>
            </w:pPr>
          </w:p>
        </w:tc>
      </w:tr>
    </w:tbl>
    <w:p w14:paraId="4C6A63C7" w14:textId="77777777" w:rsidR="001C220A" w:rsidRPr="00384A06" w:rsidRDefault="001C220A" w:rsidP="0006649A">
      <w:pPr>
        <w:spacing w:after="60"/>
        <w:jc w:val="both"/>
        <w:rPr>
          <w:rFonts w:ascii="Arial" w:hAnsi="Arial" w:cs="Arial"/>
          <w:i/>
          <w:sz w:val="22"/>
          <w:szCs w:val="22"/>
          <w:u w:val="single"/>
        </w:rPr>
      </w:pPr>
    </w:p>
    <w:sectPr w:rsidR="001C220A" w:rsidRPr="00384A06" w:rsidSect="001073F4">
      <w:headerReference w:type="default" r:id="rId7"/>
      <w:footerReference w:type="default" r:id="rId8"/>
      <w:headerReference w:type="first" r:id="rId9"/>
      <w:footerReference w:type="first" r:id="rId10"/>
      <w:pgSz w:w="12240" w:h="15840" w:code="1"/>
      <w:pgMar w:top="1440" w:right="1440" w:bottom="1440" w:left="1440"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BBE98" w14:textId="77777777" w:rsidR="009539AB" w:rsidRDefault="009539AB">
      <w:r>
        <w:separator/>
      </w:r>
    </w:p>
  </w:endnote>
  <w:endnote w:type="continuationSeparator" w:id="0">
    <w:p w14:paraId="2084AB92" w14:textId="77777777" w:rsidR="009539AB" w:rsidRDefault="00953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DAF31" w14:textId="77777777" w:rsidR="001073F4" w:rsidRDefault="001073F4" w:rsidP="0073401B">
    <w:pPr>
      <w:pStyle w:val="Footer"/>
      <w:rPr>
        <w:rFonts w:asciiTheme="minorHAnsi" w:eastAsiaTheme="majorEastAsia" w:hAnsiTheme="minorHAnsi" w:cstheme="minorHAnsi"/>
        <w:sz w:val="16"/>
        <w:szCs w:val="16"/>
      </w:rPr>
    </w:pPr>
  </w:p>
  <w:p w14:paraId="2C06CFBB" w14:textId="77777777" w:rsidR="001073F4" w:rsidRDefault="001C220A" w:rsidP="0073401B">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DC37BC" w:rsidRPr="00DC37BC">
      <w:rPr>
        <w:rFonts w:asciiTheme="minorHAnsi" w:eastAsiaTheme="majorEastAsia" w:hAnsiTheme="minorHAnsi" w:cstheme="minorHAnsi"/>
        <w:noProof/>
        <w:sz w:val="16"/>
        <w:szCs w:val="16"/>
      </w:rPr>
      <w:t>4</w:t>
    </w:r>
    <w:r w:rsidRPr="002A0C8D">
      <w:rPr>
        <w:rFonts w:asciiTheme="minorHAnsi" w:eastAsiaTheme="majorEastAsia" w:hAnsiTheme="minorHAnsi" w:cstheme="minorHAnsi"/>
        <w:noProof/>
        <w:sz w:val="16"/>
        <w:szCs w:val="16"/>
      </w:rPr>
      <w:fldChar w:fldCharType="end"/>
    </w:r>
  </w:p>
  <w:p w14:paraId="1C5C061D" w14:textId="77777777" w:rsidR="001073F4" w:rsidRDefault="001073F4" w:rsidP="0073401B">
    <w:pPr>
      <w:pStyle w:val="Footer"/>
      <w:rPr>
        <w:rFonts w:asciiTheme="minorHAnsi" w:eastAsiaTheme="majorEastAsia" w:hAnsiTheme="minorHAnsi" w:cstheme="minorHAnsi"/>
        <w:noProof/>
        <w:sz w:val="16"/>
        <w:szCs w:val="16"/>
      </w:rPr>
    </w:pPr>
  </w:p>
  <w:p w14:paraId="11633D76" w14:textId="77777777" w:rsidR="001073F4" w:rsidRDefault="001073F4" w:rsidP="0073401B">
    <w:pPr>
      <w:pStyle w:val="Footer"/>
      <w:rPr>
        <w:rFonts w:asciiTheme="minorHAnsi" w:eastAsiaTheme="majorEastAsia" w:hAnsiTheme="minorHAnsi" w:cstheme="minorHAnsi"/>
        <w:noProof/>
        <w:sz w:val="16"/>
        <w:szCs w:val="16"/>
      </w:rPr>
    </w:pPr>
  </w:p>
  <w:p w14:paraId="273990D1" w14:textId="77777777" w:rsidR="001073F4" w:rsidRDefault="001073F4" w:rsidP="0073401B">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09"/>
      <w:gridCol w:w="1711"/>
      <w:gridCol w:w="1711"/>
    </w:tblGrid>
    <w:tr w:rsidR="0003695E" w:rsidRPr="001073F4" w14:paraId="083CE37B" w14:textId="77777777" w:rsidTr="001073F4">
      <w:tc>
        <w:tcPr>
          <w:tcW w:w="1785" w:type="dxa"/>
        </w:tcPr>
        <w:p w14:paraId="66755733" w14:textId="1A6B3D8D" w:rsidR="0003695E" w:rsidRPr="001073F4" w:rsidRDefault="0003695E" w:rsidP="0073401B">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w:t>
          </w:r>
        </w:p>
      </w:tc>
      <w:tc>
        <w:tcPr>
          <w:tcW w:w="1786" w:type="dxa"/>
        </w:tcPr>
        <w:p w14:paraId="3E9F1EFD" w14:textId="682E58D2" w:rsidR="0003695E" w:rsidRPr="001073F4" w:rsidRDefault="0003695E" w:rsidP="00D52C48">
          <w:pPr>
            <w:pStyle w:val="Footer"/>
            <w:rPr>
              <w:rFonts w:ascii="Arial" w:hAnsi="Arial" w:cs="Arial"/>
              <w:sz w:val="16"/>
              <w:szCs w:val="16"/>
            </w:rPr>
          </w:pPr>
          <w:r w:rsidRPr="001073F4">
            <w:rPr>
              <w:rFonts w:ascii="Arial" w:hAnsi="Arial" w:cs="Arial"/>
              <w:sz w:val="16"/>
              <w:szCs w:val="16"/>
            </w:rPr>
            <w:t>Issue No:</w:t>
          </w:r>
          <w:r w:rsidR="003A7C11">
            <w:rPr>
              <w:rFonts w:ascii="Arial" w:hAnsi="Arial" w:cs="Arial"/>
              <w:sz w:val="16"/>
              <w:szCs w:val="16"/>
            </w:rPr>
            <w:t xml:space="preserve"> 1.</w:t>
          </w:r>
          <w:r w:rsidR="003A0AC0">
            <w:rPr>
              <w:rFonts w:ascii="Arial" w:hAnsi="Arial" w:cs="Arial"/>
              <w:sz w:val="16"/>
              <w:szCs w:val="16"/>
            </w:rPr>
            <w:t>0</w:t>
          </w:r>
        </w:p>
      </w:tc>
      <w:tc>
        <w:tcPr>
          <w:tcW w:w="1786" w:type="dxa"/>
        </w:tcPr>
        <w:p w14:paraId="7974931E" w14:textId="7B777D2C" w:rsidR="0003695E" w:rsidRPr="001073F4" w:rsidRDefault="0003695E" w:rsidP="00D52C48">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w:t>
          </w:r>
          <w:r w:rsidR="003A0AC0">
            <w:rPr>
              <w:rFonts w:ascii="Arial" w:hAnsi="Arial" w:cs="Arial"/>
              <w:sz w:val="16"/>
              <w:szCs w:val="16"/>
            </w:rPr>
            <w:t>06 - 2023</w:t>
          </w:r>
        </w:p>
      </w:tc>
    </w:tr>
  </w:tbl>
  <w:p w14:paraId="22EFA9A5" w14:textId="77777777" w:rsidR="009539AB" w:rsidRPr="002A0C8D" w:rsidRDefault="009539AB" w:rsidP="0073401B">
    <w:pPr>
      <w:pStyle w:val="Footer"/>
      <w:rPr>
        <w:rFonts w:asciiTheme="minorHAnsi" w:hAnsiTheme="minorHAnsi" w:cstheme="minorHAnsi"/>
        <w:sz w:val="16"/>
        <w:szCs w:val="16"/>
      </w:rPr>
    </w:pPr>
  </w:p>
  <w:p w14:paraId="5F4BEF1D" w14:textId="77777777" w:rsidR="009539AB" w:rsidRPr="00A80428" w:rsidRDefault="001C220A">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65B60" w14:textId="77777777" w:rsidR="001073F4" w:rsidRDefault="001073F4"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DC37BC" w:rsidRPr="00DC37BC">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45CC6F3B" w14:textId="77777777" w:rsidR="009539AB" w:rsidRPr="002A0C8D" w:rsidRDefault="009539AB" w:rsidP="001C4722">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13"/>
      <w:gridCol w:w="1709"/>
      <w:gridCol w:w="1709"/>
    </w:tblGrid>
    <w:tr w:rsidR="001073F4" w:rsidRPr="001073F4" w14:paraId="0EC38502" w14:textId="77777777" w:rsidTr="000B63BA">
      <w:tc>
        <w:tcPr>
          <w:tcW w:w="1785" w:type="dxa"/>
        </w:tcPr>
        <w:p w14:paraId="4ED3FFDA"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360B2ABC"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Issue No:</w:t>
          </w:r>
          <w:r w:rsidR="003A7C11">
            <w:rPr>
              <w:rFonts w:ascii="Arial" w:hAnsi="Arial" w:cs="Arial"/>
              <w:sz w:val="16"/>
              <w:szCs w:val="16"/>
            </w:rPr>
            <w:t xml:space="preserve"> 1.2</w:t>
          </w:r>
        </w:p>
      </w:tc>
      <w:tc>
        <w:tcPr>
          <w:tcW w:w="1786" w:type="dxa"/>
        </w:tcPr>
        <w:p w14:paraId="65732E49" w14:textId="77777777" w:rsidR="001073F4" w:rsidRPr="001073F4" w:rsidRDefault="001073F4" w:rsidP="0003695E">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w:t>
          </w:r>
          <w:r w:rsidR="0003695E">
            <w:rPr>
              <w:rFonts w:ascii="Arial" w:hAnsi="Arial" w:cs="Arial"/>
              <w:sz w:val="16"/>
              <w:szCs w:val="16"/>
            </w:rPr>
            <w:t>10- 2019</w:t>
          </w:r>
        </w:p>
      </w:tc>
    </w:tr>
  </w:tbl>
  <w:p w14:paraId="7DD25312" w14:textId="77777777" w:rsidR="001073F4" w:rsidRDefault="001073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166F8" w14:textId="77777777" w:rsidR="009539AB" w:rsidRDefault="009539AB">
      <w:r>
        <w:separator/>
      </w:r>
    </w:p>
  </w:footnote>
  <w:footnote w:type="continuationSeparator" w:id="0">
    <w:p w14:paraId="695981AC" w14:textId="77777777" w:rsidR="009539AB" w:rsidRDefault="00953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E5512" w14:textId="66645847" w:rsidR="009539AB" w:rsidRDefault="001C220A">
    <w:pPr>
      <w:pStyle w:val="Header"/>
    </w:pPr>
    <w:r>
      <w:tab/>
    </w:r>
    <w:r w:rsidR="00384A06">
      <w:rPr>
        <w:noProof/>
        <w:lang w:val="en-GB" w:eastAsia="en-GB"/>
      </w:rPr>
      <w:drawing>
        <wp:inline distT="0" distB="0" distL="0" distR="0" wp14:anchorId="329B7EB3" wp14:editId="125869E1">
          <wp:extent cx="1059180" cy="693420"/>
          <wp:effectExtent l="0" t="0" r="7620" b="114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59180" cy="693420"/>
                  </a:xfrm>
                  <a:prstGeom prst="rect">
                    <a:avLst/>
                  </a:prstGeom>
                  <a:noFill/>
                  <a:ln>
                    <a:noFill/>
                  </a:ln>
                </pic:spPr>
              </pic:pic>
            </a:graphicData>
          </a:graphic>
        </wp:inline>
      </w:drawing>
    </w:r>
  </w:p>
  <w:p w14:paraId="25B2533B" w14:textId="77777777" w:rsidR="009539AB" w:rsidRDefault="009539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32E03" w14:textId="32389928" w:rsidR="009539AB" w:rsidRPr="00323C47" w:rsidRDefault="00323C47" w:rsidP="00323C47">
    <w:pPr>
      <w:pStyle w:val="Header"/>
      <w:jc w:val="center"/>
    </w:pPr>
    <w:r>
      <w:rPr>
        <w:noProof/>
        <w:lang w:val="en-GB" w:eastAsia="en-GB"/>
      </w:rPr>
      <w:drawing>
        <wp:inline distT="0" distB="0" distL="0" distR="0" wp14:anchorId="6EFA18D0" wp14:editId="69A4AEE8">
          <wp:extent cx="638175" cy="417798"/>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45156" cy="42236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037"/>
    <w:multiLevelType w:val="hybridMultilevel"/>
    <w:tmpl w:val="10F4D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D085F"/>
    <w:multiLevelType w:val="hybridMultilevel"/>
    <w:tmpl w:val="A9F8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21A4F"/>
    <w:multiLevelType w:val="multilevel"/>
    <w:tmpl w:val="15163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CD433D"/>
    <w:multiLevelType w:val="hybridMultilevel"/>
    <w:tmpl w:val="7E342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BB3898"/>
    <w:multiLevelType w:val="multilevel"/>
    <w:tmpl w:val="9C9C9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CE6553"/>
    <w:multiLevelType w:val="hybridMultilevel"/>
    <w:tmpl w:val="B5446A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A36535"/>
    <w:multiLevelType w:val="hybridMultilevel"/>
    <w:tmpl w:val="CD40B9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F220A7"/>
    <w:multiLevelType w:val="hybridMultilevel"/>
    <w:tmpl w:val="A124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954E0A"/>
    <w:multiLevelType w:val="multilevel"/>
    <w:tmpl w:val="3176C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F618EE"/>
    <w:multiLevelType w:val="hybridMultilevel"/>
    <w:tmpl w:val="348C2A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072C24"/>
    <w:multiLevelType w:val="multilevel"/>
    <w:tmpl w:val="1BC49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26045A"/>
    <w:multiLevelType w:val="hybridMultilevel"/>
    <w:tmpl w:val="50924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3464D3"/>
    <w:multiLevelType w:val="hybridMultilevel"/>
    <w:tmpl w:val="8A403D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B65F8F"/>
    <w:multiLevelType w:val="hybridMultilevel"/>
    <w:tmpl w:val="79229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490168"/>
    <w:multiLevelType w:val="multilevel"/>
    <w:tmpl w:val="515A4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BB0645"/>
    <w:multiLevelType w:val="multilevel"/>
    <w:tmpl w:val="53206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E25B05"/>
    <w:multiLevelType w:val="hybridMultilevel"/>
    <w:tmpl w:val="26D65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CD5180"/>
    <w:multiLevelType w:val="hybridMultilevel"/>
    <w:tmpl w:val="D690D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61674E"/>
    <w:multiLevelType w:val="multilevel"/>
    <w:tmpl w:val="E670E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F87FE9"/>
    <w:multiLevelType w:val="hybridMultilevel"/>
    <w:tmpl w:val="6CAEB464"/>
    <w:lvl w:ilvl="0" w:tplc="8F066796">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303461C"/>
    <w:multiLevelType w:val="multilevel"/>
    <w:tmpl w:val="CF78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2705D3"/>
    <w:multiLevelType w:val="multilevel"/>
    <w:tmpl w:val="3674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4819A5"/>
    <w:multiLevelType w:val="multilevel"/>
    <w:tmpl w:val="F9AA7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704482"/>
    <w:multiLevelType w:val="hybridMultilevel"/>
    <w:tmpl w:val="C2EEC0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8C3D6E"/>
    <w:multiLevelType w:val="hybridMultilevel"/>
    <w:tmpl w:val="BC76A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D66F5C"/>
    <w:multiLevelType w:val="hybridMultilevel"/>
    <w:tmpl w:val="ED185A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B362897"/>
    <w:multiLevelType w:val="hybridMultilevel"/>
    <w:tmpl w:val="8918E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BE4686"/>
    <w:multiLevelType w:val="hybridMultilevel"/>
    <w:tmpl w:val="A92A2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3864B2"/>
    <w:multiLevelType w:val="multilevel"/>
    <w:tmpl w:val="886C2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093643"/>
    <w:multiLevelType w:val="hybridMultilevel"/>
    <w:tmpl w:val="EAF42C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5144A2"/>
    <w:multiLevelType w:val="multilevel"/>
    <w:tmpl w:val="56F0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2B6F18"/>
    <w:multiLevelType w:val="multilevel"/>
    <w:tmpl w:val="9CBC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2715CE"/>
    <w:multiLevelType w:val="hybridMultilevel"/>
    <w:tmpl w:val="68FAC3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D15362D"/>
    <w:multiLevelType w:val="multilevel"/>
    <w:tmpl w:val="4718D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D817494"/>
    <w:multiLevelType w:val="hybridMultilevel"/>
    <w:tmpl w:val="510EDE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15099F"/>
    <w:multiLevelType w:val="hybridMultilevel"/>
    <w:tmpl w:val="A582F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4F3DD8"/>
    <w:multiLevelType w:val="hybridMultilevel"/>
    <w:tmpl w:val="79D8F83C"/>
    <w:lvl w:ilvl="0" w:tplc="2572DA5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AC83C75"/>
    <w:multiLevelType w:val="hybridMultilevel"/>
    <w:tmpl w:val="492C9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1D7982"/>
    <w:multiLevelType w:val="hybridMultilevel"/>
    <w:tmpl w:val="7F30C8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7563D1"/>
    <w:multiLevelType w:val="hybridMultilevel"/>
    <w:tmpl w:val="CD2A39FE"/>
    <w:lvl w:ilvl="0" w:tplc="D1FC46A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0538A2"/>
    <w:multiLevelType w:val="hybridMultilevel"/>
    <w:tmpl w:val="A7608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C16A62"/>
    <w:multiLevelType w:val="multilevel"/>
    <w:tmpl w:val="1A30F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283137">
    <w:abstractNumId w:val="7"/>
  </w:num>
  <w:num w:numId="2" w16cid:durableId="1579554236">
    <w:abstractNumId w:val="14"/>
  </w:num>
  <w:num w:numId="3" w16cid:durableId="860778547">
    <w:abstractNumId w:val="36"/>
  </w:num>
  <w:num w:numId="4" w16cid:durableId="681516126">
    <w:abstractNumId w:val="26"/>
  </w:num>
  <w:num w:numId="5" w16cid:durableId="1207646796">
    <w:abstractNumId w:val="29"/>
  </w:num>
  <w:num w:numId="6" w16cid:durableId="601499276">
    <w:abstractNumId w:val="8"/>
  </w:num>
  <w:num w:numId="7" w16cid:durableId="1194225696">
    <w:abstractNumId w:val="0"/>
  </w:num>
  <w:num w:numId="8" w16cid:durableId="245387299">
    <w:abstractNumId w:val="19"/>
  </w:num>
  <w:num w:numId="9" w16cid:durableId="1584990187">
    <w:abstractNumId w:val="41"/>
  </w:num>
  <w:num w:numId="10" w16cid:durableId="551580688">
    <w:abstractNumId w:val="1"/>
  </w:num>
  <w:num w:numId="11" w16cid:durableId="1220433415">
    <w:abstractNumId w:val="44"/>
  </w:num>
  <w:num w:numId="12" w16cid:durableId="1898206099">
    <w:abstractNumId w:val="15"/>
  </w:num>
  <w:num w:numId="13" w16cid:durableId="322777200">
    <w:abstractNumId w:val="3"/>
  </w:num>
  <w:num w:numId="14" w16cid:durableId="1153528654">
    <w:abstractNumId w:val="27"/>
  </w:num>
  <w:num w:numId="15" w16cid:durableId="465927373">
    <w:abstractNumId w:val="35"/>
  </w:num>
  <w:num w:numId="16" w16cid:durableId="1484204125">
    <w:abstractNumId w:val="32"/>
  </w:num>
  <w:num w:numId="17" w16cid:durableId="992761481">
    <w:abstractNumId w:val="42"/>
  </w:num>
  <w:num w:numId="18" w16cid:durableId="194002436">
    <w:abstractNumId w:val="6"/>
  </w:num>
  <w:num w:numId="19" w16cid:durableId="1618216460">
    <w:abstractNumId w:val="21"/>
  </w:num>
  <w:num w:numId="20" w16cid:durableId="1024014112">
    <w:abstractNumId w:val="43"/>
  </w:num>
  <w:num w:numId="21" w16cid:durableId="1639258506">
    <w:abstractNumId w:val="40"/>
  </w:num>
  <w:num w:numId="22" w16cid:durableId="1923029626">
    <w:abstractNumId w:val="25"/>
  </w:num>
  <w:num w:numId="23" w16cid:durableId="2010715498">
    <w:abstractNumId w:val="28"/>
  </w:num>
  <w:num w:numId="24" w16cid:durableId="2115128860">
    <w:abstractNumId w:val="12"/>
  </w:num>
  <w:num w:numId="25" w16cid:durableId="1344239554">
    <w:abstractNumId w:val="30"/>
  </w:num>
  <w:num w:numId="26" w16cid:durableId="1584337376">
    <w:abstractNumId w:val="18"/>
  </w:num>
  <w:num w:numId="27" w16cid:durableId="1837841334">
    <w:abstractNumId w:val="38"/>
  </w:num>
  <w:num w:numId="28" w16cid:durableId="1102603301">
    <w:abstractNumId w:val="13"/>
  </w:num>
  <w:num w:numId="29" w16cid:durableId="83916485">
    <w:abstractNumId w:val="10"/>
  </w:num>
  <w:num w:numId="30" w16cid:durableId="743717613">
    <w:abstractNumId w:val="5"/>
  </w:num>
  <w:num w:numId="31" w16cid:durableId="586305032">
    <w:abstractNumId w:val="39"/>
  </w:num>
  <w:num w:numId="32" w16cid:durableId="1987582473">
    <w:abstractNumId w:val="17"/>
  </w:num>
  <w:num w:numId="33" w16cid:durableId="1854296264">
    <w:abstractNumId w:val="45"/>
  </w:num>
  <w:num w:numId="34" w16cid:durableId="1345740882">
    <w:abstractNumId w:val="16"/>
  </w:num>
  <w:num w:numId="35" w16cid:durableId="661466903">
    <w:abstractNumId w:val="24"/>
  </w:num>
  <w:num w:numId="36" w16cid:durableId="1424689891">
    <w:abstractNumId w:val="31"/>
  </w:num>
  <w:num w:numId="37" w16cid:durableId="737746054">
    <w:abstractNumId w:val="34"/>
  </w:num>
  <w:num w:numId="38" w16cid:durableId="222915120">
    <w:abstractNumId w:val="23"/>
  </w:num>
  <w:num w:numId="39" w16cid:durableId="1628852458">
    <w:abstractNumId w:val="22"/>
  </w:num>
  <w:num w:numId="40" w16cid:durableId="1785005143">
    <w:abstractNumId w:val="2"/>
  </w:num>
  <w:num w:numId="41" w16cid:durableId="1633514127">
    <w:abstractNumId w:val="37"/>
  </w:num>
  <w:num w:numId="42" w16cid:durableId="560747860">
    <w:abstractNumId w:val="11"/>
  </w:num>
  <w:num w:numId="43" w16cid:durableId="1721703813">
    <w:abstractNumId w:val="9"/>
  </w:num>
  <w:num w:numId="44" w16cid:durableId="1097138668">
    <w:abstractNumId w:val="20"/>
  </w:num>
  <w:num w:numId="45" w16cid:durableId="740954130">
    <w:abstractNumId w:val="4"/>
  </w:num>
  <w:num w:numId="46" w16cid:durableId="2957669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003C78"/>
    <w:rsid w:val="0001432B"/>
    <w:rsid w:val="0003695E"/>
    <w:rsid w:val="0006649A"/>
    <w:rsid w:val="00071218"/>
    <w:rsid w:val="000A358F"/>
    <w:rsid w:val="000B0A2A"/>
    <w:rsid w:val="001073F4"/>
    <w:rsid w:val="001448BA"/>
    <w:rsid w:val="001739D7"/>
    <w:rsid w:val="00183175"/>
    <w:rsid w:val="001A7CAF"/>
    <w:rsid w:val="001C220A"/>
    <w:rsid w:val="001D6A3B"/>
    <w:rsid w:val="001F7CA4"/>
    <w:rsid w:val="00245DF2"/>
    <w:rsid w:val="00275496"/>
    <w:rsid w:val="00285ED1"/>
    <w:rsid w:val="002A0C8D"/>
    <w:rsid w:val="00322E35"/>
    <w:rsid w:val="00323C47"/>
    <w:rsid w:val="0033135E"/>
    <w:rsid w:val="0037295C"/>
    <w:rsid w:val="00384A06"/>
    <w:rsid w:val="003850C9"/>
    <w:rsid w:val="003A0AC0"/>
    <w:rsid w:val="003A7C11"/>
    <w:rsid w:val="003E29C8"/>
    <w:rsid w:val="003E5C79"/>
    <w:rsid w:val="003F5F3F"/>
    <w:rsid w:val="0048257D"/>
    <w:rsid w:val="004F5985"/>
    <w:rsid w:val="00521CE7"/>
    <w:rsid w:val="00533012"/>
    <w:rsid w:val="005D331E"/>
    <w:rsid w:val="006224D0"/>
    <w:rsid w:val="00635910"/>
    <w:rsid w:val="00665510"/>
    <w:rsid w:val="006A225A"/>
    <w:rsid w:val="006A6DA8"/>
    <w:rsid w:val="006D3DB4"/>
    <w:rsid w:val="006E7F6A"/>
    <w:rsid w:val="00720D95"/>
    <w:rsid w:val="007523F5"/>
    <w:rsid w:val="00867699"/>
    <w:rsid w:val="0089175D"/>
    <w:rsid w:val="008B603B"/>
    <w:rsid w:val="008E7B17"/>
    <w:rsid w:val="008F0A7C"/>
    <w:rsid w:val="00913FD1"/>
    <w:rsid w:val="0093056F"/>
    <w:rsid w:val="00941729"/>
    <w:rsid w:val="009539AB"/>
    <w:rsid w:val="00965A83"/>
    <w:rsid w:val="00986078"/>
    <w:rsid w:val="009A6DD1"/>
    <w:rsid w:val="009B1CEC"/>
    <w:rsid w:val="009F356D"/>
    <w:rsid w:val="00A45E46"/>
    <w:rsid w:val="00B31B8F"/>
    <w:rsid w:val="00C869EA"/>
    <w:rsid w:val="00CB0F22"/>
    <w:rsid w:val="00CD2D7C"/>
    <w:rsid w:val="00CE7ABD"/>
    <w:rsid w:val="00DC04E1"/>
    <w:rsid w:val="00DC37BC"/>
    <w:rsid w:val="00DD6825"/>
    <w:rsid w:val="00E26656"/>
    <w:rsid w:val="00E91329"/>
    <w:rsid w:val="00F06020"/>
    <w:rsid w:val="00FB0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EE73A"/>
  <w15:docId w15:val="{0A03A294-474C-407A-915E-52634494E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618133">
      <w:bodyDiv w:val="1"/>
      <w:marLeft w:val="0"/>
      <w:marRight w:val="0"/>
      <w:marTop w:val="0"/>
      <w:marBottom w:val="0"/>
      <w:divBdr>
        <w:top w:val="none" w:sz="0" w:space="0" w:color="auto"/>
        <w:left w:val="none" w:sz="0" w:space="0" w:color="auto"/>
        <w:bottom w:val="none" w:sz="0" w:space="0" w:color="auto"/>
        <w:right w:val="none" w:sz="0" w:space="0" w:color="auto"/>
      </w:divBdr>
    </w:div>
    <w:div w:id="1167985082">
      <w:bodyDiv w:val="1"/>
      <w:marLeft w:val="0"/>
      <w:marRight w:val="0"/>
      <w:marTop w:val="0"/>
      <w:marBottom w:val="0"/>
      <w:divBdr>
        <w:top w:val="none" w:sz="0" w:space="0" w:color="auto"/>
        <w:left w:val="none" w:sz="0" w:space="0" w:color="auto"/>
        <w:bottom w:val="none" w:sz="0" w:space="0" w:color="auto"/>
        <w:right w:val="none" w:sz="0" w:space="0" w:color="auto"/>
      </w:divBdr>
    </w:div>
    <w:div w:id="200416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cid:image001.png@01D9A432.BB3E699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png@01D9A432.BB3E699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1013</Words>
  <Characters>5938</Characters>
  <Application>Microsoft Office Word</Application>
  <DocSecurity>0</DocSecurity>
  <Lines>219</Lines>
  <Paragraphs>121</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Chloe Wood</cp:lastModifiedBy>
  <cp:revision>3</cp:revision>
  <dcterms:created xsi:type="dcterms:W3CDTF">2023-06-28T14:05:00Z</dcterms:created>
  <dcterms:modified xsi:type="dcterms:W3CDTF">2024-01-12T09:23:00Z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