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55DD" w14:textId="77777777" w:rsidR="00E86534" w:rsidRDefault="00012088">
      <w:pPr>
        <w:ind w:left="-1418" w:right="-1440"/>
      </w:pPr>
      <w:r>
        <w:rPr>
          <w:noProof/>
        </w:rPr>
        <mc:AlternateContent>
          <mc:Choice Requires="wps">
            <w:drawing>
              <wp:anchor distT="0" distB="0" distL="114300" distR="114300" simplePos="0" relativeHeight="251660288" behindDoc="0" locked="0" layoutInCell="1" allowOverlap="1" wp14:anchorId="2AD502CD" wp14:editId="48D94C03">
                <wp:simplePos x="0" y="0"/>
                <wp:positionH relativeFrom="column">
                  <wp:posOffset>-121916</wp:posOffset>
                </wp:positionH>
                <wp:positionV relativeFrom="paragraph">
                  <wp:posOffset>5029200</wp:posOffset>
                </wp:positionV>
                <wp:extent cx="5890263" cy="1371600"/>
                <wp:effectExtent l="0" t="0" r="15237" b="19050"/>
                <wp:wrapNone/>
                <wp:docPr id="1509968833" name="Text Box 5"/>
                <wp:cNvGraphicFramePr/>
                <a:graphic xmlns:a="http://schemas.openxmlformats.org/drawingml/2006/main">
                  <a:graphicData uri="http://schemas.microsoft.com/office/word/2010/wordprocessingShape">
                    <wps:wsp>
                      <wps:cNvSpPr txBox="1"/>
                      <wps:spPr>
                        <a:xfrm>
                          <a:off x="0" y="0"/>
                          <a:ext cx="5890263" cy="1371600"/>
                        </a:xfrm>
                        <a:prstGeom prst="rect">
                          <a:avLst/>
                        </a:prstGeom>
                        <a:solidFill>
                          <a:srgbClr val="FFFFFF"/>
                        </a:solidFill>
                        <a:ln w="6345">
                          <a:solidFill>
                            <a:srgbClr val="FFFFFF"/>
                          </a:solidFill>
                          <a:prstDash val="solid"/>
                        </a:ln>
                      </wps:spPr>
                      <wps:txbx>
                        <w:txbxContent>
                          <w:p w14:paraId="7FCB636B" w14:textId="77777777" w:rsidR="00E86534" w:rsidRDefault="00012088">
                            <w:r>
                              <w:rPr>
                                <w:rFonts w:ascii="Work Sans" w:hAnsi="Work Sans"/>
                                <w:b/>
                                <w:bCs/>
                                <w:color w:val="00A9CE"/>
                                <w:sz w:val="52"/>
                                <w:szCs w:val="52"/>
                              </w:rPr>
                              <w:t>Talent Acquisition Coordinator</w:t>
                            </w:r>
                            <w:r>
                              <w:rPr>
                                <w:rFonts w:ascii="Work Sans" w:hAnsi="Work Sans"/>
                                <w:b/>
                                <w:bCs/>
                                <w:color w:val="00A9CE"/>
                                <w:sz w:val="56"/>
                                <w:szCs w:val="56"/>
                              </w:rPr>
                              <w:br/>
                            </w:r>
                            <w:r>
                              <w:rPr>
                                <w:rFonts w:ascii="Work Sans" w:hAnsi="Work Sans"/>
                                <w:b/>
                                <w:bCs/>
                                <w:color w:val="00A9CE"/>
                                <w:sz w:val="52"/>
                                <w:szCs w:val="52"/>
                              </w:rPr>
                              <w:t>Corporate Services</w:t>
                            </w:r>
                          </w:p>
                        </w:txbxContent>
                      </wps:txbx>
                      <wps:bodyPr vert="horz" wrap="square" lIns="91440" tIns="45720" rIns="91440" bIns="45720" anchor="t" anchorCtr="0" compatLnSpc="1">
                        <a:noAutofit/>
                      </wps:bodyPr>
                    </wps:wsp>
                  </a:graphicData>
                </a:graphic>
              </wp:anchor>
            </w:drawing>
          </mc:Choice>
          <mc:Fallback xmlns="">
            <w:pict>
              <v:shapetype w14:anchorId="2AD502CD" id="_x0000_t202" coordsize="21600,21600" o:spt="202" path="m,l,21600r21600,l21600,xe">
                <v:stroke joinstyle="miter"/>
                <v:path gradientshapeok="t" o:connecttype="rect"/>
              </v:shapetype>
              <v:shape id="Text Box 5" o:spid="_x0000_s1026" type="#_x0000_t202" style="position:absolute;left:0;text-align:left;margin-left:-9.6pt;margin-top:396pt;width:463.8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" strokecolor="white" strokeweight=".17625mm">
                <v:textbox>
                  <w:txbxContent>
                    <w:p w14:paraId="7FCB636B" w14:textId="77777777" w:rsidR="00E86534" w:rsidRDefault="00012088">
                      <w:r>
                        <w:rPr>
                          <w:rFonts w:ascii="Work Sans" w:hAnsi="Work Sans"/>
                          <w:b/>
                          <w:bCs/>
                          <w:color w:val="00A9CE"/>
                          <w:sz w:val="52"/>
                          <w:szCs w:val="52"/>
                        </w:rPr>
                        <w:t>Talent Acquisition Coordinator</w:t>
                      </w:r>
                      <w:r>
                        <w:rPr>
                          <w:rFonts w:ascii="Work Sans" w:hAnsi="Work Sans"/>
                          <w:b/>
                          <w:bCs/>
                          <w:color w:val="00A9CE"/>
                          <w:sz w:val="56"/>
                          <w:szCs w:val="56"/>
                        </w:rPr>
                        <w:br/>
                      </w:r>
                      <w:r>
                        <w:rPr>
                          <w:rFonts w:ascii="Work Sans" w:hAnsi="Work Sans"/>
                          <w:b/>
                          <w:bCs/>
                          <w:color w:val="00A9CE"/>
                          <w:sz w:val="52"/>
                          <w:szCs w:val="52"/>
                        </w:rPr>
                        <w:t>Corporate Services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45EB40" wp14:editId="3C5EE020">
                <wp:simplePos x="0" y="0"/>
                <wp:positionH relativeFrom="column">
                  <wp:posOffset>-141512</wp:posOffset>
                </wp:positionH>
                <wp:positionV relativeFrom="paragraph">
                  <wp:posOffset>9274631</wp:posOffset>
                </wp:positionV>
                <wp:extent cx="2241551" cy="772796"/>
                <wp:effectExtent l="0" t="0" r="25399" b="27304"/>
                <wp:wrapNone/>
                <wp:docPr id="1475003724" name="Text Box 4"/>
                <wp:cNvGraphicFramePr/>
                <a:graphic xmlns:a="http://schemas.openxmlformats.org/drawingml/2006/main">
                  <a:graphicData uri="http://schemas.microsoft.com/office/word/2010/wordprocessingShape">
                    <wps:wsp>
                      <wps:cNvSpPr txBox="1"/>
                      <wps:spPr>
                        <a:xfrm>
                          <a:off x="0" y="0"/>
                          <a:ext cx="2241551" cy="772796"/>
                        </a:xfrm>
                        <a:prstGeom prst="rect">
                          <a:avLst/>
                        </a:prstGeom>
                        <a:solidFill>
                          <a:srgbClr val="FFFFFF"/>
                        </a:solidFill>
                        <a:ln w="6345">
                          <a:solidFill>
                            <a:srgbClr val="FFFFFF"/>
                          </a:solidFill>
                          <a:prstDash val="solid"/>
                        </a:ln>
                      </wps:spPr>
                      <wps:txbx>
                        <w:txbxContent>
                          <w:p w14:paraId="1E411B85" w14:textId="77777777" w:rsidR="00E86534" w:rsidRDefault="00012088">
                            <w:pPr>
                              <w:spacing w:line="240" w:lineRule="auto"/>
                              <w:rPr>
                                <w:b/>
                                <w:bCs/>
                                <w:color w:val="003087"/>
                              </w:rPr>
                            </w:pPr>
                            <w:r>
                              <w:rPr>
                                <w:b/>
                                <w:bCs/>
                                <w:color w:val="003087"/>
                              </w:rPr>
                              <w:t>Reference: F3082</w:t>
                            </w:r>
                            <w:r>
                              <w:rPr>
                                <w:b/>
                                <w:bCs/>
                                <w:color w:val="003087"/>
                              </w:rPr>
                              <w:br/>
                              <w:t>Issue: 1.0</w:t>
                            </w:r>
                            <w:r>
                              <w:rPr>
                                <w:b/>
                                <w:bCs/>
                                <w:color w:val="003087"/>
                              </w:rPr>
                              <w:br/>
                              <w:t>Date: 06/2025</w:t>
                            </w:r>
                          </w:p>
                        </w:txbxContent>
                      </wps:txbx>
                      <wps:bodyPr vert="horz" wrap="square" lIns="91440" tIns="45720" rIns="91440" bIns="45720" anchor="t" anchorCtr="0" compatLnSpc="1">
                        <a:noAutofit/>
                      </wps:bodyPr>
                    </wps:wsp>
                  </a:graphicData>
                </a:graphic>
              </wp:anchor>
            </w:drawing>
          </mc:Choice>
          <mc:Fallback xmlns="">
            <w:pict>
              <v:shape w14:anchorId="5345EB40" id="Text Box 4" o:spid="_x0000_s1027" type="#_x0000_t202" style="position:absolute;left:0;text-align:left;margin-left:-11.15pt;margin-top:730.3pt;width:176.5pt;height:6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" strokecolor="white" strokeweight=".17625mm">
                <v:textbox>
                  <w:txbxContent>
                    <w:p w14:paraId="1E411B85" w14:textId="77777777" w:rsidR="00E86534" w:rsidRDefault="00012088">
                      <w:pPr>
                        <w:spacing w:line="240" w:lineRule="auto"/>
                        <w:rPr>
                          <w:b/>
                          <w:bCs/>
                          <w:color w:val="003087"/>
                        </w:rPr>
                      </w:pPr>
                      <w:r>
                        <w:rPr>
                          <w:b/>
                          <w:bCs/>
                          <w:color w:val="003087"/>
                        </w:rPr>
                        <w:t>Reference: F3082</w:t>
                      </w:r>
                      <w:r>
                        <w:rPr>
                          <w:b/>
                          <w:bCs/>
                          <w:color w:val="003087"/>
                        </w:rPr>
                        <w:br/>
                        <w:t>Issue: 1.0</w:t>
                      </w:r>
                      <w:r>
                        <w:rPr>
                          <w:b/>
                          <w:bCs/>
                          <w:color w:val="003087"/>
                        </w:rPr>
                        <w:br/>
                        <w:t>Date: 06/2025</w:t>
                      </w:r>
                    </w:p>
                  </w:txbxContent>
                </v:textbox>
              </v:shape>
            </w:pict>
          </mc:Fallback>
        </mc:AlternateContent>
      </w:r>
      <w:r>
        <w:t xml:space="preserve"> </w:t>
      </w:r>
      <w:r>
        <w:rPr>
          <w:noProof/>
        </w:rPr>
        <w:drawing>
          <wp:inline distT="0" distB="0" distL="0" distR="0" wp14:anchorId="1EC8F85B" wp14:editId="1EEC6E89">
            <wp:extent cx="7536695" cy="10887431"/>
            <wp:effectExtent l="0" t="0" r="7105" b="9169"/>
            <wp:docPr id="263331947" name="Picture 3" descr="A white cover with blue and orange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536695" cy="10887431"/>
                    </a:xfrm>
                    <a:prstGeom prst="rect">
                      <a:avLst/>
                    </a:prstGeom>
                    <a:noFill/>
                    <a:ln>
                      <a:noFill/>
                      <a:prstDash/>
                    </a:ln>
                  </pic:spPr>
                </pic:pic>
              </a:graphicData>
            </a:graphic>
          </wp:inline>
        </w:drawing>
      </w:r>
    </w:p>
    <w:p w14:paraId="4B68CAF6" w14:textId="77777777" w:rsidR="00E86534" w:rsidRDefault="00012088">
      <w:pPr>
        <w:pageBreakBefore/>
        <w:ind w:left="-1418"/>
      </w:pPr>
      <w:r>
        <w:rPr>
          <w:noProof/>
        </w:rPr>
        <w:lastRenderedPageBreak/>
        <w:drawing>
          <wp:inline distT="0" distB="0" distL="0" distR="0" wp14:anchorId="6F594F70" wp14:editId="50497B71">
            <wp:extent cx="7569293" cy="10703033"/>
            <wp:effectExtent l="0" t="0" r="0" b="3067"/>
            <wp:docPr id="769543519" name="Picture 2" descr="A close-up of a fly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569293" cy="10703033"/>
                    </a:xfrm>
                    <a:prstGeom prst="rect">
                      <a:avLst/>
                    </a:prstGeom>
                    <a:noFill/>
                    <a:ln>
                      <a:noFill/>
                      <a:prstDash/>
                    </a:ln>
                  </pic:spPr>
                </pic:pic>
              </a:graphicData>
            </a:graphic>
          </wp:inline>
        </w:drawing>
      </w:r>
    </w:p>
    <w:p w14:paraId="0E3F2ABE" w14:textId="37AF77E4" w:rsidR="00E86534" w:rsidRDefault="006738E6">
      <w:pPr>
        <w:ind w:left="-1418"/>
      </w:pPr>
      <w:r>
        <w:rPr>
          <w:noProof/>
        </w:rPr>
        <w:lastRenderedPageBreak/>
        <mc:AlternateContent>
          <mc:Choice Requires="wps">
            <w:drawing>
              <wp:anchor distT="0" distB="0" distL="114300" distR="114300" simplePos="0" relativeHeight="251657214" behindDoc="0" locked="0" layoutInCell="1" allowOverlap="1" wp14:anchorId="2E116C5A" wp14:editId="49D96F5C">
                <wp:simplePos x="0" y="0"/>
                <wp:positionH relativeFrom="page">
                  <wp:align>center</wp:align>
                </wp:positionH>
                <wp:positionV relativeFrom="paragraph">
                  <wp:posOffset>1292860</wp:posOffset>
                </wp:positionV>
                <wp:extent cx="6292215" cy="8562975"/>
                <wp:effectExtent l="0" t="0" r="13335" b="28575"/>
                <wp:wrapNone/>
                <wp:docPr id="416976990" name="Text Box 9"/>
                <wp:cNvGraphicFramePr/>
                <a:graphic xmlns:a="http://schemas.openxmlformats.org/drawingml/2006/main">
                  <a:graphicData uri="http://schemas.microsoft.com/office/word/2010/wordprocessingShape">
                    <wps:wsp>
                      <wps:cNvSpPr txBox="1"/>
                      <wps:spPr>
                        <a:xfrm>
                          <a:off x="0" y="0"/>
                          <a:ext cx="6292215" cy="8562975"/>
                        </a:xfrm>
                        <a:prstGeom prst="rect">
                          <a:avLst/>
                        </a:prstGeom>
                        <a:solidFill>
                          <a:srgbClr val="FFFFFF"/>
                        </a:solidFill>
                        <a:ln w="6345">
                          <a:solidFill>
                            <a:srgbClr val="FFFFFF"/>
                          </a:solidFill>
                          <a:prstDash val="solid"/>
                        </a:ln>
                      </wps:spPr>
                      <wps:txbx>
                        <w:txbxContent>
                          <w:p w14:paraId="45520969" w14:textId="77777777" w:rsidR="00E86534" w:rsidRDefault="00012088">
                            <w:pPr>
                              <w:ind w:right="1110"/>
                            </w:pPr>
                            <w:r>
                              <w:rPr>
                                <w:rFonts w:ascii="Work Sans" w:hAnsi="Work Sans"/>
                                <w:b/>
                                <w:bCs/>
                                <w:color w:val="00A9CE"/>
                                <w:sz w:val="32"/>
                                <w:szCs w:val="32"/>
                              </w:rPr>
                              <w:t xml:space="preserve"> Job Description and Person Specification</w:t>
                            </w:r>
                            <w:r>
                              <w:rPr>
                                <w:rFonts w:ascii="Work Sans" w:hAnsi="Work Sans"/>
                                <w:b/>
                                <w:bCs/>
                                <w:color w:val="00A9CE"/>
                                <w:sz w:val="32"/>
                                <w:szCs w:val="32"/>
                              </w:rPr>
                              <w:br/>
                            </w:r>
                          </w:p>
                          <w:tbl>
                            <w:tblPr>
                              <w:tblW w:w="9635" w:type="dxa"/>
                              <w:tblInd w:w="-5" w:type="dxa"/>
                              <w:tblCellMar>
                                <w:left w:w="10" w:type="dxa"/>
                                <w:right w:w="10" w:type="dxa"/>
                              </w:tblCellMar>
                              <w:tblLook w:val="04A0" w:firstRow="1" w:lastRow="0" w:firstColumn="1" w:lastColumn="0" w:noHBand="0" w:noVBand="1"/>
                            </w:tblPr>
                            <w:tblGrid>
                              <w:gridCol w:w="2547"/>
                              <w:gridCol w:w="7088"/>
                            </w:tblGrid>
                            <w:tr w:rsidR="00E86534" w14:paraId="078525F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773FCDDE"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Position: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65C9BDD9" w14:textId="77777777" w:rsidR="00E86534" w:rsidRDefault="00012088">
                                  <w:pPr>
                                    <w:spacing w:after="0" w:line="360" w:lineRule="auto"/>
                                    <w:ind w:left="165" w:right="176"/>
                                    <w:rPr>
                                      <w:rFonts w:ascii="Work Sans" w:hAnsi="Work Sans"/>
                                      <w:color w:val="003087"/>
                                    </w:rPr>
                                  </w:pPr>
                                  <w:r>
                                    <w:rPr>
                                      <w:rFonts w:ascii="Work Sans" w:hAnsi="Work Sans"/>
                                      <w:color w:val="003087"/>
                                    </w:rPr>
                                    <w:t>Talent Acquisition Coordinator</w:t>
                                  </w:r>
                                </w:p>
                              </w:tc>
                            </w:tr>
                            <w:tr w:rsidR="00E86534" w14:paraId="00F753E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A0D6EE9"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Division: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064AAC0" w14:textId="77777777" w:rsidR="00E86534" w:rsidRDefault="00012088">
                                  <w:pPr>
                                    <w:spacing w:after="0" w:line="360" w:lineRule="auto"/>
                                    <w:ind w:left="165" w:right="1110"/>
                                    <w:rPr>
                                      <w:rFonts w:ascii="Work Sans" w:hAnsi="Work Sans"/>
                                      <w:color w:val="003087"/>
                                    </w:rPr>
                                  </w:pPr>
                                  <w:r>
                                    <w:rPr>
                                      <w:rFonts w:ascii="Work Sans" w:hAnsi="Work Sans"/>
                                      <w:color w:val="003087"/>
                                    </w:rPr>
                                    <w:t>Corporate</w:t>
                                  </w:r>
                                </w:p>
                              </w:tc>
                            </w:tr>
                            <w:tr w:rsidR="00E86534" w14:paraId="4727D1F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2B59A732"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Location: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296FF572" w14:textId="77777777" w:rsidR="00E86534" w:rsidRDefault="00012088">
                                  <w:pPr>
                                    <w:spacing w:after="0" w:line="360" w:lineRule="auto"/>
                                    <w:ind w:left="165" w:right="1110"/>
                                  </w:pPr>
                                  <w:r>
                                    <w:rPr>
                                      <w:rFonts w:ascii="Work Sans" w:eastAsia="Times New Roman" w:hAnsi="Work Sans" w:cs="Times New Roman (Body CS)"/>
                                      <w:color w:val="003087"/>
                                    </w:rPr>
                                    <w:t xml:space="preserve">Derby or Oldbury with some travel involved </w:t>
                                  </w:r>
                                </w:p>
                              </w:tc>
                            </w:tr>
                            <w:tr w:rsidR="00E86534" w14:paraId="09248AEB"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5DAE0399"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Reporting to:</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77CCDC18" w14:textId="77777777" w:rsidR="00E86534" w:rsidRDefault="00012088">
                                  <w:pPr>
                                    <w:spacing w:after="0" w:line="360" w:lineRule="auto"/>
                                    <w:ind w:left="165" w:right="318"/>
                                    <w:rPr>
                                      <w:rFonts w:ascii="Work Sans" w:hAnsi="Work Sans"/>
                                      <w:color w:val="003087"/>
                                    </w:rPr>
                                  </w:pPr>
                                  <w:r>
                                    <w:rPr>
                                      <w:rFonts w:ascii="Work Sans" w:hAnsi="Work Sans"/>
                                      <w:color w:val="003087"/>
                                    </w:rPr>
                                    <w:t>Senior Talent Acquisition Coordinator / Talent Acquisition Business Partner</w:t>
                                  </w:r>
                                </w:p>
                              </w:tc>
                            </w:tr>
                            <w:tr w:rsidR="00E86534" w14:paraId="205FAE53"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59F21922"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Band:</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37BB1D4C" w14:textId="77777777" w:rsidR="00E86534" w:rsidRDefault="00012088">
                                  <w:pPr>
                                    <w:spacing w:after="0" w:line="360" w:lineRule="auto"/>
                                    <w:ind w:left="165"/>
                                    <w:rPr>
                                      <w:rFonts w:ascii="Work Sans" w:hAnsi="Work Sans"/>
                                      <w:color w:val="003087"/>
                                    </w:rPr>
                                  </w:pPr>
                                  <w:r>
                                    <w:rPr>
                                      <w:rFonts w:ascii="Work Sans" w:hAnsi="Work Sans"/>
                                      <w:color w:val="003087"/>
                                    </w:rPr>
                                    <w:t>4.0</w:t>
                                  </w:r>
                                </w:p>
                              </w:tc>
                            </w:tr>
                            <w:tr w:rsidR="00E86534" w14:paraId="19E2128F"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1AF6518"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Last reviewed:</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0C61360" w14:textId="77777777" w:rsidR="00E86534" w:rsidRDefault="00012088">
                                  <w:pPr>
                                    <w:spacing w:after="0" w:line="360" w:lineRule="auto"/>
                                    <w:ind w:left="165" w:right="1110"/>
                                    <w:rPr>
                                      <w:rFonts w:ascii="Work Sans" w:hAnsi="Work Sans"/>
                                      <w:color w:val="003087"/>
                                    </w:rPr>
                                  </w:pPr>
                                  <w:r>
                                    <w:rPr>
                                      <w:rFonts w:ascii="Work Sans" w:hAnsi="Work Sans"/>
                                      <w:color w:val="003087"/>
                                    </w:rPr>
                                    <w:t>June 2025</w:t>
                                  </w:r>
                                </w:p>
                              </w:tc>
                            </w:tr>
                          </w:tbl>
                          <w:p w14:paraId="10EEB2C5" w14:textId="77777777" w:rsidR="00E86534" w:rsidRDefault="00E86534">
                            <w:pPr>
                              <w:rPr>
                                <w:rFonts w:ascii="Work Sans" w:hAnsi="Work Sans"/>
                              </w:rPr>
                            </w:pPr>
                          </w:p>
                          <w:p w14:paraId="304CF999" w14:textId="77777777" w:rsidR="00E86534" w:rsidRDefault="00012088" w:rsidP="005A33CF">
                            <w:pPr>
                              <w:pStyle w:val="Bulletpoints"/>
                              <w:numPr>
                                <w:ilvl w:val="0"/>
                                <w:numId w:val="0"/>
                              </w:numPr>
                              <w:spacing w:before="0"/>
                              <w:ind w:left="142"/>
                              <w:contextualSpacing/>
                            </w:pPr>
                            <w:r>
                              <w:rPr>
                                <w:rFonts w:ascii="Work Sans" w:hAnsi="Work Sans"/>
                                <w:b/>
                                <w:bCs/>
                                <w:color w:val="00A9CE"/>
                                <w:sz w:val="28"/>
                                <w:szCs w:val="28"/>
                              </w:rPr>
                              <w:t>Purpose of the role</w:t>
                            </w:r>
                            <w:r>
                              <w:rPr>
                                <w:rFonts w:ascii="Work Sans" w:hAnsi="Work Sans"/>
                                <w:color w:val="003087"/>
                              </w:rPr>
                              <w:br/>
                            </w:r>
                          </w:p>
                          <w:p w14:paraId="2458BF6A" w14:textId="45C3B451" w:rsidR="00A23F63" w:rsidRPr="00A23F63" w:rsidRDefault="00A23F63" w:rsidP="00A23F63">
                            <w:pPr>
                              <w:pStyle w:val="Bulletpoints"/>
                              <w:spacing w:before="0"/>
                              <w:ind w:left="142"/>
                              <w:contextualSpacing/>
                              <w:rPr>
                                <w:rFonts w:ascii="Work Sans" w:hAnsi="Work Sans" w:cs="Times New Roman"/>
                                <w:color w:val="003087"/>
                                <w:kern w:val="3"/>
                                <w:sz w:val="22"/>
                              </w:rPr>
                            </w:pPr>
                            <w:r w:rsidRPr="00A23F63">
                              <w:rPr>
                                <w:rFonts w:ascii="Work Sans" w:hAnsi="Work Sans" w:cs="Times New Roman"/>
                                <w:color w:val="003087"/>
                                <w:kern w:val="3"/>
                                <w:sz w:val="22"/>
                              </w:rPr>
                              <w:t>As a Talent Acquisition Coordinator, you’ll provide end-to-end recruitment for a wide range of roles across DHU, acting as a trusted partner to hiring managers and a key ambassador for our brand. From vacancy briefing through to offer, you’ll coordinate and deliver a smooth and responsive hiring process that meets business needs while ensuring a great candidate experience.</w:t>
                            </w:r>
                          </w:p>
                          <w:p w14:paraId="34C43C37" w14:textId="77777777" w:rsidR="00A23F63" w:rsidRPr="00A23F63" w:rsidRDefault="00A23F63" w:rsidP="00A23F63">
                            <w:pPr>
                              <w:pStyle w:val="Bulletpoints"/>
                              <w:spacing w:before="0"/>
                              <w:ind w:left="142"/>
                              <w:contextualSpacing/>
                              <w:rPr>
                                <w:rFonts w:ascii="Work Sans" w:hAnsi="Work Sans" w:cs="Times New Roman"/>
                                <w:color w:val="003087"/>
                                <w:kern w:val="3"/>
                                <w:sz w:val="22"/>
                              </w:rPr>
                            </w:pPr>
                          </w:p>
                          <w:p w14:paraId="7BB41873" w14:textId="77777777" w:rsidR="00A23F63" w:rsidRPr="00A23F63" w:rsidRDefault="00A23F63" w:rsidP="00A23F63">
                            <w:pPr>
                              <w:pStyle w:val="Bulletpoints"/>
                              <w:spacing w:before="0"/>
                              <w:ind w:left="142"/>
                              <w:contextualSpacing/>
                              <w:rPr>
                                <w:rFonts w:ascii="Work Sans" w:hAnsi="Work Sans" w:cs="Times New Roman"/>
                                <w:color w:val="003087"/>
                                <w:kern w:val="3"/>
                                <w:sz w:val="22"/>
                              </w:rPr>
                            </w:pPr>
                            <w:r w:rsidRPr="00A23F63">
                              <w:rPr>
                                <w:rFonts w:ascii="Work Sans" w:hAnsi="Work Sans" w:cs="Times New Roman"/>
                                <w:color w:val="003087"/>
                                <w:kern w:val="3"/>
                                <w:sz w:val="22"/>
                              </w:rPr>
                              <w:t>You’ll work closely with hiring managers to understand their requirements, advise on recruitment best practices, source candidates directly, and manage assessments and interviews. This is a great opportunity for someone with recruitment experience looking to make an impact in a fast-paced, healthcare setting.</w:t>
                            </w:r>
                          </w:p>
                          <w:p w14:paraId="4AD1709A" w14:textId="77777777" w:rsidR="00E86534" w:rsidRDefault="00012088">
                            <w:pPr>
                              <w:pStyle w:val="Bulletpoints"/>
                              <w:numPr>
                                <w:ilvl w:val="0"/>
                                <w:numId w:val="0"/>
                              </w:numPr>
                              <w:spacing w:before="0"/>
                              <w:ind w:left="142" w:hanging="360"/>
                              <w:contextualSpacing/>
                            </w:pPr>
                            <w:r w:rsidRPr="00A23F63">
                              <w:rPr>
                                <w:rFonts w:ascii="Work Sans" w:hAnsi="Work Sans" w:cs="Times New Roman"/>
                                <w:color w:val="003087"/>
                                <w:kern w:val="3"/>
                                <w:sz w:val="22"/>
                              </w:rPr>
                              <w:br/>
                            </w:r>
                            <w:r>
                              <w:rPr>
                                <w:rFonts w:ascii="Work Sans" w:hAnsi="Work Sans"/>
                                <w:b/>
                                <w:bCs/>
                                <w:color w:val="00A9CE"/>
                                <w:sz w:val="28"/>
                                <w:szCs w:val="28"/>
                              </w:rPr>
                              <w:t>Performance measures</w:t>
                            </w:r>
                            <w:r>
                              <w:rPr>
                                <w:rFonts w:ascii="Work Sans" w:hAnsi="Work Sans"/>
                                <w:b/>
                                <w:bCs/>
                                <w:color w:val="00A9CE"/>
                                <w:sz w:val="28"/>
                                <w:szCs w:val="28"/>
                              </w:rPr>
                              <w:br/>
                            </w:r>
                          </w:p>
                          <w:p w14:paraId="5FD98FD9" w14:textId="77777777" w:rsidR="00E86534" w:rsidRDefault="00012088">
                            <w:pPr>
                              <w:numPr>
                                <w:ilvl w:val="0"/>
                                <w:numId w:val="3"/>
                              </w:numPr>
                              <w:spacing w:line="242" w:lineRule="auto"/>
                              <w:ind w:right="12"/>
                              <w:rPr>
                                <w:rFonts w:ascii="Work Sans" w:hAnsi="Work Sans"/>
                                <w:color w:val="003087"/>
                              </w:rPr>
                            </w:pPr>
                            <w:r>
                              <w:rPr>
                                <w:rFonts w:ascii="Work Sans" w:hAnsi="Work Sans"/>
                                <w:color w:val="003087"/>
                              </w:rPr>
                              <w:t>Time-to-hire and vacancy fill rates are consistently improved and maintained within agreed targets across critical roles and hard-to-fill areas.</w:t>
                            </w:r>
                          </w:p>
                          <w:p w14:paraId="46B56D8C" w14:textId="69E9B7C8" w:rsidR="00A23F63" w:rsidRDefault="00A23F63">
                            <w:pPr>
                              <w:numPr>
                                <w:ilvl w:val="0"/>
                                <w:numId w:val="3"/>
                              </w:numPr>
                              <w:spacing w:line="242" w:lineRule="auto"/>
                              <w:ind w:right="12"/>
                              <w:rPr>
                                <w:rFonts w:ascii="Work Sans" w:hAnsi="Work Sans"/>
                                <w:color w:val="003087"/>
                              </w:rPr>
                            </w:pPr>
                            <w:r w:rsidRPr="00A23F63">
                              <w:rPr>
                                <w:rFonts w:ascii="Work Sans" w:hAnsi="Work Sans"/>
                                <w:color w:val="003087"/>
                              </w:rPr>
                              <w:t>100% of candidate and manager queries responded to within 2 working days.</w:t>
                            </w:r>
                          </w:p>
                          <w:p w14:paraId="72939625" w14:textId="77777777" w:rsidR="00A23F63" w:rsidRDefault="00A23F63" w:rsidP="00A23F63">
                            <w:pPr>
                              <w:numPr>
                                <w:ilvl w:val="0"/>
                                <w:numId w:val="3"/>
                              </w:numPr>
                              <w:tabs>
                                <w:tab w:val="left" w:pos="0"/>
                              </w:tabs>
                              <w:spacing w:after="0" w:line="242" w:lineRule="auto"/>
                              <w:textAlignment w:val="baseline"/>
                              <w:rPr>
                                <w:rFonts w:ascii="Work Sans" w:hAnsi="Work Sans"/>
                                <w:color w:val="003087"/>
                              </w:rPr>
                            </w:pPr>
                            <w:r>
                              <w:rPr>
                                <w:rFonts w:ascii="Work Sans" w:hAnsi="Work Sans"/>
                                <w:color w:val="003087"/>
                              </w:rPr>
                              <w:t>≥90% positive feedback on communication and support via candidate surveys.</w:t>
                            </w:r>
                          </w:p>
                          <w:p w14:paraId="2200E8CB" w14:textId="77777777" w:rsidR="00A23F63" w:rsidRDefault="00A23F63" w:rsidP="00A23F63">
                            <w:pPr>
                              <w:tabs>
                                <w:tab w:val="left" w:pos="0"/>
                              </w:tabs>
                              <w:spacing w:after="0" w:line="242" w:lineRule="auto"/>
                              <w:ind w:left="720"/>
                              <w:textAlignment w:val="baseline"/>
                              <w:rPr>
                                <w:rFonts w:ascii="Work Sans" w:hAnsi="Work Sans"/>
                                <w:color w:val="003087"/>
                              </w:rPr>
                            </w:pPr>
                          </w:p>
                          <w:p w14:paraId="56CACAD7" w14:textId="357F18F7" w:rsidR="00A23F63" w:rsidRDefault="00A23F63" w:rsidP="00A23F63">
                            <w:pPr>
                              <w:numPr>
                                <w:ilvl w:val="0"/>
                                <w:numId w:val="3"/>
                              </w:numPr>
                              <w:tabs>
                                <w:tab w:val="left" w:pos="0"/>
                              </w:tabs>
                              <w:spacing w:after="0" w:line="242" w:lineRule="auto"/>
                              <w:textAlignment w:val="baseline"/>
                              <w:rPr>
                                <w:rFonts w:ascii="Work Sans" w:hAnsi="Work Sans"/>
                                <w:color w:val="003087"/>
                              </w:rPr>
                            </w:pPr>
                            <w:r w:rsidRPr="00A23F63">
                              <w:rPr>
                                <w:rFonts w:ascii="Work Sans" w:hAnsi="Work Sans"/>
                                <w:color w:val="003087"/>
                              </w:rPr>
                              <w:t>≥90% positive feedback from hiring managers on recruitment support and service.</w:t>
                            </w:r>
                          </w:p>
                          <w:p w14:paraId="57242592" w14:textId="77777777" w:rsidR="00A23F63" w:rsidRDefault="00A23F63" w:rsidP="00A23F63">
                            <w:pPr>
                              <w:tabs>
                                <w:tab w:val="left" w:pos="0"/>
                              </w:tabs>
                              <w:spacing w:after="0" w:line="242" w:lineRule="auto"/>
                              <w:ind w:left="720"/>
                              <w:textAlignment w:val="baseline"/>
                              <w:rPr>
                                <w:rFonts w:ascii="Work Sans" w:hAnsi="Work Sans"/>
                                <w:color w:val="003087"/>
                              </w:rPr>
                            </w:pPr>
                          </w:p>
                          <w:p w14:paraId="052AFE6C" w14:textId="77777777" w:rsidR="006738E6" w:rsidRDefault="00012088" w:rsidP="006738E6">
                            <w:pPr>
                              <w:pStyle w:val="ListParagraph"/>
                              <w:numPr>
                                <w:ilvl w:val="0"/>
                                <w:numId w:val="3"/>
                              </w:numPr>
                              <w:spacing w:line="242" w:lineRule="auto"/>
                              <w:ind w:right="12"/>
                              <w:rPr>
                                <w:rFonts w:ascii="Work Sans" w:hAnsi="Work Sans"/>
                                <w:color w:val="003087"/>
                              </w:rPr>
                            </w:pPr>
                            <w:r w:rsidRPr="00A23F63">
                              <w:rPr>
                                <w:rFonts w:ascii="Work Sans" w:hAnsi="Work Sans"/>
                                <w:color w:val="003087"/>
                              </w:rPr>
                              <w:t>Successfully fulfilling all recruitment service delivery, recommending areas of improvement to recruitment processes.</w:t>
                            </w:r>
                          </w:p>
                          <w:p w14:paraId="5D6F27CF" w14:textId="77777777" w:rsidR="006738E6" w:rsidRPr="006738E6" w:rsidRDefault="006738E6" w:rsidP="006738E6">
                            <w:pPr>
                              <w:pStyle w:val="ListParagraph"/>
                              <w:rPr>
                                <w:rFonts w:ascii="Work Sans" w:hAnsi="Work Sans"/>
                                <w:color w:val="003087"/>
                              </w:rPr>
                            </w:pPr>
                          </w:p>
                          <w:p w14:paraId="39938BEF" w14:textId="3591ED7F" w:rsidR="006738E6" w:rsidRPr="006738E6" w:rsidRDefault="006738E6" w:rsidP="006738E6">
                            <w:pPr>
                              <w:pStyle w:val="ListParagraph"/>
                              <w:numPr>
                                <w:ilvl w:val="0"/>
                                <w:numId w:val="3"/>
                              </w:numPr>
                              <w:spacing w:line="242" w:lineRule="auto"/>
                              <w:ind w:right="12"/>
                              <w:rPr>
                                <w:rFonts w:ascii="Work Sans" w:hAnsi="Work Sans"/>
                                <w:color w:val="003087"/>
                              </w:rPr>
                            </w:pPr>
                            <w:r w:rsidRPr="006738E6">
                              <w:rPr>
                                <w:rFonts w:ascii="Work Sans" w:hAnsi="Work Sans"/>
                                <w:color w:val="003087"/>
                              </w:rPr>
                              <w:t>Maintain 100% accuracy of candidate’s data within the ATS, ensuring effective role management, updating and closing requisition</w:t>
                            </w:r>
                            <w:r>
                              <w:rPr>
                                <w:rFonts w:ascii="Work Sans" w:hAnsi="Work Sans"/>
                                <w:color w:val="003087"/>
                              </w:rPr>
                              <w:t>s</w:t>
                            </w:r>
                            <w:r w:rsidRPr="006738E6">
                              <w:rPr>
                                <w:rFonts w:ascii="Work Sans" w:hAnsi="Work Sans"/>
                                <w:color w:val="003087"/>
                              </w:rPr>
                              <w:t xml:space="preserve"> in the ATS.</w:t>
                            </w:r>
                          </w:p>
                          <w:p w14:paraId="47FCE507" w14:textId="77777777" w:rsidR="00E86534" w:rsidRDefault="00012088">
                            <w:pPr>
                              <w:numPr>
                                <w:ilvl w:val="0"/>
                                <w:numId w:val="3"/>
                              </w:numPr>
                              <w:spacing w:line="242" w:lineRule="auto"/>
                              <w:ind w:right="12"/>
                              <w:rPr>
                                <w:rFonts w:ascii="Work Sans" w:hAnsi="Work Sans"/>
                                <w:color w:val="003087"/>
                              </w:rPr>
                            </w:pPr>
                            <w:r>
                              <w:rPr>
                                <w:rFonts w:ascii="Work Sans" w:hAnsi="Work Sans"/>
                                <w:color w:val="003087"/>
                              </w:rPr>
                              <w:t>Extensive stakeholder and candidate engagement both internally and externally, offering an exceptional level of service alongside recruitment delivery.</w:t>
                            </w:r>
                          </w:p>
                          <w:p w14:paraId="57B0B7DC" w14:textId="15220C08" w:rsidR="00A23F63" w:rsidRDefault="00A23F63">
                            <w:pPr>
                              <w:numPr>
                                <w:ilvl w:val="0"/>
                                <w:numId w:val="3"/>
                              </w:numPr>
                              <w:spacing w:line="242" w:lineRule="auto"/>
                              <w:ind w:right="12"/>
                              <w:rPr>
                                <w:rFonts w:ascii="Work Sans" w:hAnsi="Work Sans"/>
                                <w:color w:val="003087"/>
                              </w:rPr>
                            </w:pPr>
                            <w:r w:rsidRPr="00A23F63">
                              <w:rPr>
                                <w:rFonts w:ascii="Work Sans" w:hAnsi="Work Sans"/>
                                <w:color w:val="003087"/>
                              </w:rPr>
                              <w:t>All roles fully compliant with pre-employment and onboarding requirements.</w:t>
                            </w:r>
                          </w:p>
                          <w:p w14:paraId="66210CB6" w14:textId="2E7227D9" w:rsidR="00326F6F" w:rsidRDefault="00326F6F">
                            <w:pPr>
                              <w:numPr>
                                <w:ilvl w:val="0"/>
                                <w:numId w:val="3"/>
                              </w:numPr>
                              <w:spacing w:line="242" w:lineRule="auto"/>
                              <w:ind w:right="12"/>
                              <w:rPr>
                                <w:rFonts w:ascii="Work Sans" w:hAnsi="Work Sans"/>
                                <w:color w:val="003087"/>
                              </w:rPr>
                            </w:pPr>
                            <w:r w:rsidRPr="00326F6F">
                              <w:rPr>
                                <w:rFonts w:ascii="Work Sans" w:hAnsi="Work Sans"/>
                                <w:color w:val="003087"/>
                              </w:rPr>
                              <w:t>KPI reports submitted accurately and on time.</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2E116C5A" id="_x0000_t202" coordsize="21600,21600" o:spt="202" path="m,l,21600r21600,l21600,xe">
                <v:stroke joinstyle="miter"/>
                <v:path gradientshapeok="t" o:connecttype="rect"/>
              </v:shapetype>
              <v:shape id="Text Box 9" o:spid="_x0000_s1028" type="#_x0000_t202" style="position:absolute;left:0;text-align:left;margin-left:0;margin-top:101.8pt;width:495.45pt;height:674.25pt;z-index:25165721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" strokecolor="white" strokeweight=".17625mm">
                <v:textbox>
                  <w:txbxContent>
                    <w:p w14:paraId="45520969" w14:textId="77777777" w:rsidR="00E86534" w:rsidRDefault="00012088">
                      <w:pPr>
                        <w:ind w:right="1110"/>
                      </w:pPr>
                      <w:r>
                        <w:rPr>
                          <w:rFonts w:ascii="Work Sans" w:hAnsi="Work Sans"/>
                          <w:b/>
                          <w:bCs/>
                          <w:color w:val="00A9CE"/>
                          <w:sz w:val="32"/>
                          <w:szCs w:val="32"/>
                        </w:rPr>
                        <w:t xml:space="preserve"> Job Description and Person Specification</w:t>
                      </w:r>
                      <w:r>
                        <w:rPr>
                          <w:rFonts w:ascii="Work Sans" w:hAnsi="Work Sans"/>
                          <w:b/>
                          <w:bCs/>
                          <w:color w:val="00A9CE"/>
                          <w:sz w:val="32"/>
                          <w:szCs w:val="32"/>
                        </w:rPr>
                        <w:br/>
                      </w:r>
                    </w:p>
                    <w:tbl>
                      <w:tblPr>
                        <w:tblW w:w="9635" w:type="dxa"/>
                        <w:tblInd w:w="-5" w:type="dxa"/>
                        <w:tblCellMar>
                          <w:left w:w="10" w:type="dxa"/>
                          <w:right w:w="10" w:type="dxa"/>
                        </w:tblCellMar>
                        <w:tblLook w:val="04A0" w:firstRow="1" w:lastRow="0" w:firstColumn="1" w:lastColumn="0" w:noHBand="0" w:noVBand="1"/>
                      </w:tblPr>
                      <w:tblGrid>
                        <w:gridCol w:w="2547"/>
                        <w:gridCol w:w="7088"/>
                      </w:tblGrid>
                      <w:tr w:rsidR="00E86534" w14:paraId="078525F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773FCDDE"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Position: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65C9BDD9" w14:textId="77777777" w:rsidR="00E86534" w:rsidRDefault="00012088">
                            <w:pPr>
                              <w:spacing w:after="0" w:line="360" w:lineRule="auto"/>
                              <w:ind w:left="165" w:right="176"/>
                              <w:rPr>
                                <w:rFonts w:ascii="Work Sans" w:hAnsi="Work Sans"/>
                                <w:color w:val="003087"/>
                              </w:rPr>
                            </w:pPr>
                            <w:r>
                              <w:rPr>
                                <w:rFonts w:ascii="Work Sans" w:hAnsi="Work Sans"/>
                                <w:color w:val="003087"/>
                              </w:rPr>
                              <w:t>Talent Acquisition Coordinator</w:t>
                            </w:r>
                          </w:p>
                        </w:tc>
                      </w:tr>
                      <w:tr w:rsidR="00E86534" w14:paraId="00F753E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A0D6EE9"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Division: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064AAC0" w14:textId="77777777" w:rsidR="00E86534" w:rsidRDefault="00012088">
                            <w:pPr>
                              <w:spacing w:after="0" w:line="360" w:lineRule="auto"/>
                              <w:ind w:left="165" w:right="1110"/>
                              <w:rPr>
                                <w:rFonts w:ascii="Work Sans" w:hAnsi="Work Sans"/>
                                <w:color w:val="003087"/>
                              </w:rPr>
                            </w:pPr>
                            <w:r>
                              <w:rPr>
                                <w:rFonts w:ascii="Work Sans" w:hAnsi="Work Sans"/>
                                <w:color w:val="003087"/>
                              </w:rPr>
                              <w:t>Corporate</w:t>
                            </w:r>
                          </w:p>
                        </w:tc>
                      </w:tr>
                      <w:tr w:rsidR="00E86534" w14:paraId="4727D1F2"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2B59A732" w14:textId="77777777" w:rsidR="00E86534" w:rsidRDefault="00012088">
                            <w:pPr>
                              <w:spacing w:after="0" w:line="360" w:lineRule="auto"/>
                              <w:ind w:left="22" w:right="1110"/>
                              <w:rPr>
                                <w:rFonts w:ascii="Work Sans" w:hAnsi="Work Sans"/>
                                <w:b/>
                                <w:bCs/>
                                <w:color w:val="003087"/>
                              </w:rPr>
                            </w:pPr>
                            <w:r>
                              <w:rPr>
                                <w:rFonts w:ascii="Work Sans" w:hAnsi="Work Sans"/>
                                <w:b/>
                                <w:bCs/>
                                <w:color w:val="003087"/>
                              </w:rPr>
                              <w:t>Location:</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296FF572" w14:textId="77777777" w:rsidR="00E86534" w:rsidRDefault="00012088">
                            <w:pPr>
                              <w:spacing w:after="0" w:line="360" w:lineRule="auto"/>
                              <w:ind w:left="165" w:right="1110"/>
                            </w:pPr>
                            <w:r>
                              <w:rPr>
                                <w:rFonts w:ascii="Work Sans" w:eastAsia="Times New Roman" w:hAnsi="Work Sans" w:cs="Times New Roman (Body CS)"/>
                                <w:color w:val="003087"/>
                              </w:rPr>
                              <w:t xml:space="preserve">Derby or Oldbury with some travel involved </w:t>
                            </w:r>
                          </w:p>
                        </w:tc>
                      </w:tr>
                      <w:tr w:rsidR="00E86534" w14:paraId="09248AEB"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5DAE0399"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Reporting to:</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77CCDC18" w14:textId="77777777" w:rsidR="00E86534" w:rsidRDefault="00012088">
                            <w:pPr>
                              <w:spacing w:after="0" w:line="360" w:lineRule="auto"/>
                              <w:ind w:left="165" w:right="318"/>
                              <w:rPr>
                                <w:rFonts w:ascii="Work Sans" w:hAnsi="Work Sans"/>
                                <w:color w:val="003087"/>
                              </w:rPr>
                            </w:pPr>
                            <w:r>
                              <w:rPr>
                                <w:rFonts w:ascii="Work Sans" w:hAnsi="Work Sans"/>
                                <w:color w:val="003087"/>
                              </w:rPr>
                              <w:t>Senior Talent Acquisition Coordinator / Talent Acquisition Business Partner</w:t>
                            </w:r>
                          </w:p>
                        </w:tc>
                      </w:tr>
                      <w:tr w:rsidR="00E86534" w14:paraId="205FAE53"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59F21922"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Band:</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37BB1D4C" w14:textId="77777777" w:rsidR="00E86534" w:rsidRDefault="00012088">
                            <w:pPr>
                              <w:spacing w:after="0" w:line="360" w:lineRule="auto"/>
                              <w:ind w:left="165"/>
                              <w:rPr>
                                <w:rFonts w:ascii="Work Sans" w:hAnsi="Work Sans"/>
                                <w:color w:val="003087"/>
                              </w:rPr>
                            </w:pPr>
                            <w:r>
                              <w:rPr>
                                <w:rFonts w:ascii="Work Sans" w:hAnsi="Work Sans"/>
                                <w:color w:val="003087"/>
                              </w:rPr>
                              <w:t>4.0</w:t>
                            </w:r>
                          </w:p>
                        </w:tc>
                      </w:tr>
                      <w:tr w:rsidR="00E86534" w14:paraId="19E2128F" w14:textId="77777777">
                        <w:tc>
                          <w:tcPr>
                            <w:tcW w:w="2547"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1AF6518" w14:textId="77777777" w:rsidR="00E86534" w:rsidRDefault="00012088">
                            <w:pPr>
                              <w:spacing w:after="0" w:line="360" w:lineRule="auto"/>
                              <w:ind w:left="22" w:right="465"/>
                              <w:rPr>
                                <w:rFonts w:ascii="Work Sans" w:hAnsi="Work Sans"/>
                                <w:b/>
                                <w:bCs/>
                                <w:color w:val="003087"/>
                              </w:rPr>
                            </w:pPr>
                            <w:r>
                              <w:rPr>
                                <w:rFonts w:ascii="Work Sans" w:hAnsi="Work Sans"/>
                                <w:b/>
                                <w:bCs/>
                                <w:color w:val="003087"/>
                              </w:rPr>
                              <w:t>Last reviewed:</w:t>
                            </w:r>
                          </w:p>
                        </w:tc>
                        <w:tc>
                          <w:tcPr>
                            <w:tcW w:w="7088" w:type="dxa"/>
                            <w:tcBorders>
                              <w:top w:val="single" w:sz="4" w:space="0" w:color="003087"/>
                              <w:left w:val="single" w:sz="4" w:space="0" w:color="003087"/>
                              <w:bottom w:val="single" w:sz="4" w:space="0" w:color="003087"/>
                              <w:right w:val="single" w:sz="4" w:space="0" w:color="003087"/>
                            </w:tcBorders>
                            <w:shd w:val="clear" w:color="auto" w:fill="FFFFFF"/>
                            <w:tcMar>
                              <w:top w:w="0" w:type="dxa"/>
                              <w:left w:w="108" w:type="dxa"/>
                              <w:bottom w:w="0" w:type="dxa"/>
                              <w:right w:w="108" w:type="dxa"/>
                            </w:tcMar>
                          </w:tcPr>
                          <w:p w14:paraId="10C61360" w14:textId="77777777" w:rsidR="00E86534" w:rsidRDefault="00012088">
                            <w:pPr>
                              <w:spacing w:after="0" w:line="360" w:lineRule="auto"/>
                              <w:ind w:left="165" w:right="1110"/>
                              <w:rPr>
                                <w:rFonts w:ascii="Work Sans" w:hAnsi="Work Sans"/>
                                <w:color w:val="003087"/>
                              </w:rPr>
                            </w:pPr>
                            <w:r>
                              <w:rPr>
                                <w:rFonts w:ascii="Work Sans" w:hAnsi="Work Sans"/>
                                <w:color w:val="003087"/>
                              </w:rPr>
                              <w:t>June 2025</w:t>
                            </w:r>
                          </w:p>
                        </w:tc>
                      </w:tr>
                    </w:tbl>
                    <w:p w14:paraId="10EEB2C5" w14:textId="77777777" w:rsidR="00E86534" w:rsidRDefault="00E86534">
                      <w:pPr>
                        <w:rPr>
                          <w:rFonts w:ascii="Work Sans" w:hAnsi="Work Sans"/>
                        </w:rPr>
                      </w:pPr>
                    </w:p>
                    <w:p w14:paraId="304CF999" w14:textId="77777777" w:rsidR="00E86534" w:rsidRDefault="00012088" w:rsidP="005A33CF">
                      <w:pPr>
                        <w:pStyle w:val="Bulletpoints"/>
                        <w:numPr>
                          <w:ilvl w:val="0"/>
                          <w:numId w:val="0"/>
                        </w:numPr>
                        <w:spacing w:before="0"/>
                        <w:ind w:left="142"/>
                        <w:contextualSpacing/>
                      </w:pPr>
                      <w:r>
                        <w:rPr>
                          <w:rFonts w:ascii="Work Sans" w:hAnsi="Work Sans"/>
                          <w:b/>
                          <w:bCs/>
                          <w:color w:val="00A9CE"/>
                          <w:sz w:val="28"/>
                          <w:szCs w:val="28"/>
                        </w:rPr>
                        <w:t>Purpose of the role</w:t>
                      </w:r>
                      <w:r>
                        <w:rPr>
                          <w:rFonts w:ascii="Work Sans" w:hAnsi="Work Sans"/>
                          <w:color w:val="003087"/>
                        </w:rPr>
                        <w:br/>
                      </w:r>
                    </w:p>
                    <w:p w14:paraId="2458BF6A" w14:textId="45C3B451" w:rsidR="00A23F63" w:rsidRPr="00A23F63" w:rsidRDefault="00A23F63" w:rsidP="00A23F63">
                      <w:pPr>
                        <w:pStyle w:val="Bulletpoints"/>
                        <w:spacing w:before="0"/>
                        <w:ind w:left="142"/>
                        <w:contextualSpacing/>
                        <w:rPr>
                          <w:rFonts w:ascii="Work Sans" w:hAnsi="Work Sans" w:cs="Times New Roman"/>
                          <w:color w:val="003087"/>
                          <w:kern w:val="3"/>
                          <w:sz w:val="22"/>
                        </w:rPr>
                      </w:pPr>
                      <w:r w:rsidRPr="00A23F63">
                        <w:rPr>
                          <w:rFonts w:ascii="Work Sans" w:hAnsi="Work Sans" w:cs="Times New Roman"/>
                          <w:color w:val="003087"/>
                          <w:kern w:val="3"/>
                          <w:sz w:val="22"/>
                        </w:rPr>
                        <w:t>As a Talent Acquisition Coordinator, you’ll provide end-to-end recruitment for a wide range of roles across DHU, acting as a trusted partner to hiring managers and a key ambassador for our brand. From vacancy briefing through to offer, you’ll coordinate and deliver a smooth and responsive hiring process that meets business needs while ensuring a great candidate experience.</w:t>
                      </w:r>
                    </w:p>
                    <w:p w14:paraId="34C43C37" w14:textId="77777777" w:rsidR="00A23F63" w:rsidRPr="00A23F63" w:rsidRDefault="00A23F63" w:rsidP="00A23F63">
                      <w:pPr>
                        <w:pStyle w:val="Bulletpoints"/>
                        <w:spacing w:before="0"/>
                        <w:ind w:left="142"/>
                        <w:contextualSpacing/>
                        <w:rPr>
                          <w:rFonts w:ascii="Work Sans" w:hAnsi="Work Sans" w:cs="Times New Roman"/>
                          <w:color w:val="003087"/>
                          <w:kern w:val="3"/>
                          <w:sz w:val="22"/>
                        </w:rPr>
                      </w:pPr>
                    </w:p>
                    <w:p w14:paraId="7BB41873" w14:textId="77777777" w:rsidR="00A23F63" w:rsidRPr="00A23F63" w:rsidRDefault="00A23F63" w:rsidP="00A23F63">
                      <w:pPr>
                        <w:pStyle w:val="Bulletpoints"/>
                        <w:spacing w:before="0"/>
                        <w:ind w:left="142"/>
                        <w:contextualSpacing/>
                        <w:rPr>
                          <w:rFonts w:ascii="Work Sans" w:hAnsi="Work Sans" w:cs="Times New Roman"/>
                          <w:color w:val="003087"/>
                          <w:kern w:val="3"/>
                          <w:sz w:val="22"/>
                        </w:rPr>
                      </w:pPr>
                      <w:r w:rsidRPr="00A23F63">
                        <w:rPr>
                          <w:rFonts w:ascii="Work Sans" w:hAnsi="Work Sans" w:cs="Times New Roman"/>
                          <w:color w:val="003087"/>
                          <w:kern w:val="3"/>
                          <w:sz w:val="22"/>
                        </w:rPr>
                        <w:t>You’ll work closely with hiring managers to understand their requirements, advise on recruitment best practices, source candidates directly, and manage assessments and interviews. This is a great opportunity for someone with recruitment experience looking to make an impact in a fast-paced, healthcare setting.</w:t>
                      </w:r>
                    </w:p>
                    <w:p w14:paraId="4AD1709A" w14:textId="77777777" w:rsidR="00E86534" w:rsidRDefault="00012088">
                      <w:pPr>
                        <w:pStyle w:val="Bulletpoints"/>
                        <w:numPr>
                          <w:ilvl w:val="0"/>
                          <w:numId w:val="0"/>
                        </w:numPr>
                        <w:spacing w:before="0"/>
                        <w:ind w:left="142" w:hanging="360"/>
                        <w:contextualSpacing/>
                      </w:pPr>
                      <w:r w:rsidRPr="00A23F63">
                        <w:rPr>
                          <w:rFonts w:ascii="Work Sans" w:hAnsi="Work Sans" w:cs="Times New Roman"/>
                          <w:color w:val="003087"/>
                          <w:kern w:val="3"/>
                          <w:sz w:val="22"/>
                        </w:rPr>
                        <w:br/>
                      </w:r>
                      <w:r>
                        <w:rPr>
                          <w:rFonts w:ascii="Work Sans" w:hAnsi="Work Sans"/>
                          <w:b/>
                          <w:bCs/>
                          <w:color w:val="00A9CE"/>
                          <w:sz w:val="28"/>
                          <w:szCs w:val="28"/>
                        </w:rPr>
                        <w:t>Performance measures</w:t>
                      </w:r>
                      <w:r>
                        <w:rPr>
                          <w:rFonts w:ascii="Work Sans" w:hAnsi="Work Sans"/>
                          <w:b/>
                          <w:bCs/>
                          <w:color w:val="00A9CE"/>
                          <w:sz w:val="28"/>
                          <w:szCs w:val="28"/>
                        </w:rPr>
                        <w:br/>
                      </w:r>
                    </w:p>
                    <w:p w14:paraId="5FD98FD9" w14:textId="77777777" w:rsidR="00E86534" w:rsidRDefault="00012088">
                      <w:pPr>
                        <w:numPr>
                          <w:ilvl w:val="0"/>
                          <w:numId w:val="3"/>
                        </w:numPr>
                        <w:spacing w:line="242" w:lineRule="auto"/>
                        <w:ind w:right="12"/>
                        <w:rPr>
                          <w:rFonts w:ascii="Work Sans" w:hAnsi="Work Sans"/>
                          <w:color w:val="003087"/>
                        </w:rPr>
                      </w:pPr>
                      <w:r>
                        <w:rPr>
                          <w:rFonts w:ascii="Work Sans" w:hAnsi="Work Sans"/>
                          <w:color w:val="003087"/>
                        </w:rPr>
                        <w:t>Time-to-hire and vacancy fill rates are consistently improved and maintained within agreed targets across critical roles and hard-to-fill areas.</w:t>
                      </w:r>
                    </w:p>
                    <w:p w14:paraId="46B56D8C" w14:textId="69E9B7C8" w:rsidR="00A23F63" w:rsidRDefault="00A23F63">
                      <w:pPr>
                        <w:numPr>
                          <w:ilvl w:val="0"/>
                          <w:numId w:val="3"/>
                        </w:numPr>
                        <w:spacing w:line="242" w:lineRule="auto"/>
                        <w:ind w:right="12"/>
                        <w:rPr>
                          <w:rFonts w:ascii="Work Sans" w:hAnsi="Work Sans"/>
                          <w:color w:val="003087"/>
                        </w:rPr>
                      </w:pPr>
                      <w:r w:rsidRPr="00A23F63">
                        <w:rPr>
                          <w:rFonts w:ascii="Work Sans" w:hAnsi="Work Sans"/>
                          <w:color w:val="003087"/>
                        </w:rPr>
                        <w:t>100% of candidate and manager queries responded to within 2 working days.</w:t>
                      </w:r>
                    </w:p>
                    <w:p w14:paraId="72939625" w14:textId="77777777" w:rsidR="00A23F63" w:rsidRDefault="00A23F63" w:rsidP="00A23F63">
                      <w:pPr>
                        <w:numPr>
                          <w:ilvl w:val="0"/>
                          <w:numId w:val="3"/>
                        </w:numPr>
                        <w:tabs>
                          <w:tab w:val="left" w:pos="0"/>
                        </w:tabs>
                        <w:spacing w:after="0" w:line="242" w:lineRule="auto"/>
                        <w:textAlignment w:val="baseline"/>
                        <w:rPr>
                          <w:rFonts w:ascii="Work Sans" w:hAnsi="Work Sans"/>
                          <w:color w:val="003087"/>
                        </w:rPr>
                      </w:pPr>
                      <w:r>
                        <w:rPr>
                          <w:rFonts w:ascii="Work Sans" w:hAnsi="Work Sans"/>
                          <w:color w:val="003087"/>
                        </w:rPr>
                        <w:t>≥90% positive feedback on communication and support via candidate surveys.</w:t>
                      </w:r>
                    </w:p>
                    <w:p w14:paraId="2200E8CB" w14:textId="77777777" w:rsidR="00A23F63" w:rsidRDefault="00A23F63" w:rsidP="00A23F63">
                      <w:pPr>
                        <w:tabs>
                          <w:tab w:val="left" w:pos="0"/>
                        </w:tabs>
                        <w:spacing w:after="0" w:line="242" w:lineRule="auto"/>
                        <w:ind w:left="720"/>
                        <w:textAlignment w:val="baseline"/>
                        <w:rPr>
                          <w:rFonts w:ascii="Work Sans" w:hAnsi="Work Sans"/>
                          <w:color w:val="003087"/>
                        </w:rPr>
                      </w:pPr>
                    </w:p>
                    <w:p w14:paraId="56CACAD7" w14:textId="357F18F7" w:rsidR="00A23F63" w:rsidRDefault="00A23F63" w:rsidP="00A23F63">
                      <w:pPr>
                        <w:numPr>
                          <w:ilvl w:val="0"/>
                          <w:numId w:val="3"/>
                        </w:numPr>
                        <w:tabs>
                          <w:tab w:val="left" w:pos="0"/>
                        </w:tabs>
                        <w:spacing w:after="0" w:line="242" w:lineRule="auto"/>
                        <w:textAlignment w:val="baseline"/>
                        <w:rPr>
                          <w:rFonts w:ascii="Work Sans" w:hAnsi="Work Sans"/>
                          <w:color w:val="003087"/>
                        </w:rPr>
                      </w:pPr>
                      <w:r w:rsidRPr="00A23F63">
                        <w:rPr>
                          <w:rFonts w:ascii="Work Sans" w:hAnsi="Work Sans"/>
                          <w:color w:val="003087"/>
                        </w:rPr>
                        <w:t>≥90% positive feedback from hiring managers on recruitment support and service.</w:t>
                      </w:r>
                    </w:p>
                    <w:p w14:paraId="57242592" w14:textId="77777777" w:rsidR="00A23F63" w:rsidRDefault="00A23F63" w:rsidP="00A23F63">
                      <w:pPr>
                        <w:tabs>
                          <w:tab w:val="left" w:pos="0"/>
                        </w:tabs>
                        <w:spacing w:after="0" w:line="242" w:lineRule="auto"/>
                        <w:ind w:left="720"/>
                        <w:textAlignment w:val="baseline"/>
                        <w:rPr>
                          <w:rFonts w:ascii="Work Sans" w:hAnsi="Work Sans"/>
                          <w:color w:val="003087"/>
                        </w:rPr>
                      </w:pPr>
                    </w:p>
                    <w:p w14:paraId="052AFE6C" w14:textId="77777777" w:rsidR="006738E6" w:rsidRDefault="00012088" w:rsidP="006738E6">
                      <w:pPr>
                        <w:pStyle w:val="ListParagraph"/>
                        <w:numPr>
                          <w:ilvl w:val="0"/>
                          <w:numId w:val="3"/>
                        </w:numPr>
                        <w:spacing w:line="242" w:lineRule="auto"/>
                        <w:ind w:right="12"/>
                        <w:rPr>
                          <w:rFonts w:ascii="Work Sans" w:hAnsi="Work Sans"/>
                          <w:color w:val="003087"/>
                        </w:rPr>
                      </w:pPr>
                      <w:r w:rsidRPr="00A23F63">
                        <w:rPr>
                          <w:rFonts w:ascii="Work Sans" w:hAnsi="Work Sans"/>
                          <w:color w:val="003087"/>
                        </w:rPr>
                        <w:t>Successfully fulfilling all recruitment service delivery, recommending areas of improvement to recruitment processes.</w:t>
                      </w:r>
                    </w:p>
                    <w:p w14:paraId="5D6F27CF" w14:textId="77777777" w:rsidR="006738E6" w:rsidRPr="006738E6" w:rsidRDefault="006738E6" w:rsidP="006738E6">
                      <w:pPr>
                        <w:pStyle w:val="ListParagraph"/>
                        <w:rPr>
                          <w:rFonts w:ascii="Work Sans" w:hAnsi="Work Sans"/>
                          <w:color w:val="003087"/>
                        </w:rPr>
                      </w:pPr>
                    </w:p>
                    <w:p w14:paraId="39938BEF" w14:textId="3591ED7F" w:rsidR="006738E6" w:rsidRPr="006738E6" w:rsidRDefault="006738E6" w:rsidP="006738E6">
                      <w:pPr>
                        <w:pStyle w:val="ListParagraph"/>
                        <w:numPr>
                          <w:ilvl w:val="0"/>
                          <w:numId w:val="3"/>
                        </w:numPr>
                        <w:spacing w:line="242" w:lineRule="auto"/>
                        <w:ind w:right="12"/>
                        <w:rPr>
                          <w:rFonts w:ascii="Work Sans" w:hAnsi="Work Sans"/>
                          <w:color w:val="003087"/>
                        </w:rPr>
                      </w:pPr>
                      <w:r w:rsidRPr="006738E6">
                        <w:rPr>
                          <w:rFonts w:ascii="Work Sans" w:hAnsi="Work Sans"/>
                          <w:color w:val="003087"/>
                        </w:rPr>
                        <w:t>Maintain 100% accuracy of candidate’s data within the ATS, ensuring effective role management, updating and closing requisition</w:t>
                      </w:r>
                      <w:r>
                        <w:rPr>
                          <w:rFonts w:ascii="Work Sans" w:hAnsi="Work Sans"/>
                          <w:color w:val="003087"/>
                        </w:rPr>
                        <w:t>s</w:t>
                      </w:r>
                      <w:r w:rsidRPr="006738E6">
                        <w:rPr>
                          <w:rFonts w:ascii="Work Sans" w:hAnsi="Work Sans"/>
                          <w:color w:val="003087"/>
                        </w:rPr>
                        <w:t xml:space="preserve"> in the ATS.</w:t>
                      </w:r>
                    </w:p>
                    <w:p w14:paraId="47FCE507" w14:textId="77777777" w:rsidR="00E86534" w:rsidRDefault="00012088">
                      <w:pPr>
                        <w:numPr>
                          <w:ilvl w:val="0"/>
                          <w:numId w:val="3"/>
                        </w:numPr>
                        <w:spacing w:line="242" w:lineRule="auto"/>
                        <w:ind w:right="12"/>
                        <w:rPr>
                          <w:rFonts w:ascii="Work Sans" w:hAnsi="Work Sans"/>
                          <w:color w:val="003087"/>
                        </w:rPr>
                      </w:pPr>
                      <w:r>
                        <w:rPr>
                          <w:rFonts w:ascii="Work Sans" w:hAnsi="Work Sans"/>
                          <w:color w:val="003087"/>
                        </w:rPr>
                        <w:t>Extensive stakeholder and candidate engagement both internally and externally, offering an exceptional level of service alongside recruitment delivery.</w:t>
                      </w:r>
                    </w:p>
                    <w:p w14:paraId="57B0B7DC" w14:textId="15220C08" w:rsidR="00A23F63" w:rsidRDefault="00A23F63">
                      <w:pPr>
                        <w:numPr>
                          <w:ilvl w:val="0"/>
                          <w:numId w:val="3"/>
                        </w:numPr>
                        <w:spacing w:line="242" w:lineRule="auto"/>
                        <w:ind w:right="12"/>
                        <w:rPr>
                          <w:rFonts w:ascii="Work Sans" w:hAnsi="Work Sans"/>
                          <w:color w:val="003087"/>
                        </w:rPr>
                      </w:pPr>
                      <w:r w:rsidRPr="00A23F63">
                        <w:rPr>
                          <w:rFonts w:ascii="Work Sans" w:hAnsi="Work Sans"/>
                          <w:color w:val="003087"/>
                        </w:rPr>
                        <w:t>All roles fully compliant with pre-employment and onboarding requirements.</w:t>
                      </w:r>
                    </w:p>
                    <w:p w14:paraId="66210CB6" w14:textId="2E7227D9" w:rsidR="00326F6F" w:rsidRDefault="00326F6F">
                      <w:pPr>
                        <w:numPr>
                          <w:ilvl w:val="0"/>
                          <w:numId w:val="3"/>
                        </w:numPr>
                        <w:spacing w:line="242" w:lineRule="auto"/>
                        <w:ind w:right="12"/>
                        <w:rPr>
                          <w:rFonts w:ascii="Work Sans" w:hAnsi="Work Sans"/>
                          <w:color w:val="003087"/>
                        </w:rPr>
                      </w:pPr>
                      <w:r w:rsidRPr="00326F6F">
                        <w:rPr>
                          <w:rFonts w:ascii="Work Sans" w:hAnsi="Work Sans"/>
                          <w:color w:val="003087"/>
                        </w:rPr>
                        <w:t>KPI reports submitted accurately and on time.</w:t>
                      </w:r>
                    </w:p>
                  </w:txbxContent>
                </v:textbox>
                <w10:wrap anchorx="page"/>
              </v:shape>
            </w:pict>
          </mc:Fallback>
        </mc:AlternateContent>
      </w:r>
      <w:r>
        <w:rPr>
          <w:noProof/>
        </w:rPr>
        <w:drawing>
          <wp:anchor distT="0" distB="0" distL="114300" distR="114300" simplePos="0" relativeHeight="251697152" behindDoc="1" locked="0" layoutInCell="1" allowOverlap="1" wp14:anchorId="77CF4FB9" wp14:editId="55876633">
            <wp:simplePos x="0" y="0"/>
            <wp:positionH relativeFrom="column">
              <wp:posOffset>-904875</wp:posOffset>
            </wp:positionH>
            <wp:positionV relativeFrom="paragraph">
              <wp:posOffset>-1</wp:posOffset>
            </wp:positionV>
            <wp:extent cx="7585075" cy="10677525"/>
            <wp:effectExtent l="0" t="0" r="0" b="9525"/>
            <wp:wrapNone/>
            <wp:docPr id="909968593" name="Picture 10"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a:stretch>
                      <a:fillRect/>
                    </a:stretch>
                  </pic:blipFill>
                  <pic:spPr>
                    <a:xfrm>
                      <a:off x="0" y="0"/>
                      <a:ext cx="7585075" cy="1067752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85779AA" w14:textId="77777777" w:rsidR="00E86534" w:rsidRDefault="00012088">
      <w:pPr>
        <w:ind w:left="-1418"/>
      </w:pPr>
      <w:r>
        <w:rPr>
          <w:noProof/>
        </w:rPr>
        <w:lastRenderedPageBreak/>
        <mc:AlternateContent>
          <mc:Choice Requires="wps">
            <w:drawing>
              <wp:anchor distT="0" distB="0" distL="114300" distR="114300" simplePos="0" relativeHeight="251669504" behindDoc="0" locked="0" layoutInCell="1" allowOverlap="1" wp14:anchorId="15953CF6" wp14:editId="19506D41">
                <wp:simplePos x="0" y="0"/>
                <wp:positionH relativeFrom="column">
                  <wp:posOffset>-266703</wp:posOffset>
                </wp:positionH>
                <wp:positionV relativeFrom="paragraph">
                  <wp:posOffset>1455423</wp:posOffset>
                </wp:positionV>
                <wp:extent cx="6292215" cy="7376163"/>
                <wp:effectExtent l="0" t="0" r="13335" b="15237"/>
                <wp:wrapNone/>
                <wp:docPr id="979339429" name="Text Box 9"/>
                <wp:cNvGraphicFramePr/>
                <a:graphic xmlns:a="http://schemas.openxmlformats.org/drawingml/2006/main">
                  <a:graphicData uri="http://schemas.microsoft.com/office/word/2010/wordprocessingShape">
                    <wps:wsp>
                      <wps:cNvSpPr txBox="1"/>
                      <wps:spPr>
                        <a:xfrm>
                          <a:off x="0" y="0"/>
                          <a:ext cx="6292215" cy="7376163"/>
                        </a:xfrm>
                        <a:prstGeom prst="rect">
                          <a:avLst/>
                        </a:prstGeom>
                        <a:solidFill>
                          <a:srgbClr val="FFFFFF"/>
                        </a:solidFill>
                        <a:ln w="6345">
                          <a:solidFill>
                            <a:srgbClr val="FFFFFF"/>
                          </a:solidFill>
                          <a:prstDash val="solid"/>
                        </a:ln>
                      </wps:spPr>
                      <wps:txbx>
                        <w:txbxContent>
                          <w:p w14:paraId="143D842A" w14:textId="77777777" w:rsidR="00E86534" w:rsidRDefault="00012088">
                            <w:pPr>
                              <w:ind w:right="1110"/>
                            </w:pPr>
                            <w:r>
                              <w:rPr>
                                <w:rFonts w:ascii="Work Sans" w:hAnsi="Work Sans"/>
                                <w:b/>
                                <w:bCs/>
                                <w:color w:val="00A9CE"/>
                                <w:sz w:val="32"/>
                                <w:szCs w:val="32"/>
                              </w:rPr>
                              <w:t xml:space="preserve"> </w:t>
                            </w:r>
                            <w:r>
                              <w:rPr>
                                <w:rFonts w:ascii="Work Sans" w:hAnsi="Work Sans"/>
                                <w:b/>
                                <w:bCs/>
                                <w:color w:val="00A9CE"/>
                                <w:sz w:val="28"/>
                                <w:szCs w:val="28"/>
                              </w:rPr>
                              <w:t>Key areas of accountability and responsibility</w:t>
                            </w:r>
                          </w:p>
                          <w:p w14:paraId="1704077E" w14:textId="77777777" w:rsidR="00E86534" w:rsidRDefault="00E86534">
                            <w:pPr>
                              <w:spacing w:after="0"/>
                              <w:textAlignment w:val="baseline"/>
                              <w:rPr>
                                <w:rFonts w:ascii="Work Sans" w:eastAsia="Times New Roman" w:hAnsi="Work Sans" w:cs="Times New Roman (Body CS)"/>
                                <w:b/>
                                <w:bCs/>
                                <w:color w:val="003087"/>
                              </w:rPr>
                            </w:pPr>
                          </w:p>
                          <w:p w14:paraId="65119172" w14:textId="637B2060" w:rsidR="00326F6F" w:rsidRPr="00326F6F" w:rsidRDefault="00012088" w:rsidP="00326F6F">
                            <w:pPr>
                              <w:spacing w:after="0"/>
                              <w:textAlignment w:val="baseline"/>
                              <w:rPr>
                                <w:rFonts w:ascii="Work Sans" w:hAnsi="Work Sans"/>
                                <w:b/>
                                <w:bCs/>
                                <w:color w:val="003087"/>
                              </w:rPr>
                            </w:pPr>
                            <w:r>
                              <w:rPr>
                                <w:rFonts w:ascii="Work Sans" w:hAnsi="Work Sans"/>
                                <w:b/>
                                <w:bCs/>
                                <w:color w:val="003087"/>
                              </w:rPr>
                              <w:t xml:space="preserve">      </w:t>
                            </w:r>
                            <w:r w:rsidR="00326F6F" w:rsidRPr="00326F6F">
                              <w:rPr>
                                <w:rFonts w:ascii="Work Sans" w:hAnsi="Work Sans"/>
                                <w:b/>
                                <w:bCs/>
                                <w:color w:val="003087"/>
                              </w:rPr>
                              <w:t>Recruitment Delivery</w:t>
                            </w:r>
                          </w:p>
                          <w:p w14:paraId="6E05B128"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Carrying out recruitment duties including gathering role requirements, drafting job adverts, sourcing candidates, and managing updates in the applicant tracking system (ATS) where applicable.</w:t>
                            </w:r>
                          </w:p>
                          <w:p w14:paraId="6B6A3733"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Writing job adverts based on vacancy briefing to attract a strong calibre of candidates.</w:t>
                            </w:r>
                          </w:p>
                          <w:p w14:paraId="64D4A07A"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Creating talent pools of candidates for roles that need additional recruitment support.</w:t>
                            </w:r>
                          </w:p>
                          <w:p w14:paraId="4C1D5963"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Directly source candidates using various job aggregators/platforms.</w:t>
                            </w:r>
                          </w:p>
                          <w:p w14:paraId="1CFB087A" w14:textId="77777777" w:rsid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Pre-screening and shortlisting candidates against vacancy briefing document/job description.</w:t>
                            </w:r>
                          </w:p>
                          <w:p w14:paraId="68C4F6DF" w14:textId="7C90DBC0" w:rsidR="006738E6" w:rsidRPr="006738E6" w:rsidRDefault="006738E6" w:rsidP="006738E6">
                            <w:pPr>
                              <w:numPr>
                                <w:ilvl w:val="0"/>
                                <w:numId w:val="7"/>
                              </w:numPr>
                              <w:spacing w:after="0"/>
                              <w:textAlignment w:val="baseline"/>
                              <w:rPr>
                                <w:rFonts w:ascii="Work Sans" w:hAnsi="Work Sans"/>
                                <w:color w:val="003087"/>
                              </w:rPr>
                            </w:pPr>
                            <w:r w:rsidRPr="006738E6">
                              <w:rPr>
                                <w:rFonts w:ascii="Work Sans" w:hAnsi="Work Sans"/>
                                <w:color w:val="003087"/>
                              </w:rPr>
                              <w:t>Maintain complete and error free candidate records, with 100% accuracy in data entry and stage progression tracking in the ATS</w:t>
                            </w:r>
                            <w:r>
                              <w:rPr>
                                <w:rFonts w:ascii="Work Sans" w:hAnsi="Work Sans"/>
                                <w:color w:val="003087"/>
                              </w:rPr>
                              <w:t>.</w:t>
                            </w:r>
                          </w:p>
                          <w:p w14:paraId="4D0CF945" w14:textId="64061830" w:rsidR="006738E6" w:rsidRPr="006738E6" w:rsidRDefault="006738E6" w:rsidP="006738E6">
                            <w:pPr>
                              <w:numPr>
                                <w:ilvl w:val="0"/>
                                <w:numId w:val="7"/>
                              </w:numPr>
                              <w:spacing w:after="0"/>
                              <w:textAlignment w:val="baseline"/>
                              <w:rPr>
                                <w:rFonts w:ascii="Work Sans" w:hAnsi="Work Sans"/>
                                <w:color w:val="003087"/>
                              </w:rPr>
                            </w:pPr>
                            <w:r w:rsidRPr="006738E6">
                              <w:rPr>
                                <w:rFonts w:ascii="Work Sans" w:hAnsi="Work Sans"/>
                                <w:color w:val="003087"/>
                              </w:rPr>
                              <w:t>Conduct regular audits to verify that all candidate information is current and aligned with the appropriate recruitment stages.</w:t>
                            </w:r>
                          </w:p>
                          <w:p w14:paraId="6580FE2B"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Hiring Manager Support &amp; Stakeholder Engagement</w:t>
                            </w:r>
                          </w:p>
                          <w:p w14:paraId="20A3AD43"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Build strong, consultative relationships with hiring managers to understand their recruitment needs and advising on best practice procedures.</w:t>
                            </w:r>
                          </w:p>
                          <w:p w14:paraId="423A9D8F"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Assist in the development of training tools to support hiring managers when recruiting.</w:t>
                            </w:r>
                          </w:p>
                          <w:p w14:paraId="5DBB55F5"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Maintain relationships with third party suppliers including local job centres and recruitment agencies.</w:t>
                            </w:r>
                          </w:p>
                          <w:p w14:paraId="76DD7E21"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Candidate Experience &amp; Communication</w:t>
                            </w:r>
                          </w:p>
                          <w:p w14:paraId="2A3CA7EF"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Be a brand ambassador as the first point of contact for both candidates and hiring managers, ensuring all interactions embody our values, behaviours and commitment to excellence.</w:t>
                            </w:r>
                          </w:p>
                          <w:p w14:paraId="74033DAF"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Consistent communication with candidates at all stages of the recruitment process to promote DHU’s reputation and ensure a quality recruitment experience.</w:t>
                            </w:r>
                          </w:p>
                          <w:p w14:paraId="3B6255D1"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Providing constructive candidate feedback to unsuccessful candidates.</w:t>
                            </w:r>
                          </w:p>
                          <w:p w14:paraId="4682F47D"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Interview &amp; Assessment Coordination</w:t>
                            </w:r>
                          </w:p>
                          <w:p w14:paraId="28EA36C7" w14:textId="77777777" w:rsidR="00326F6F" w:rsidRPr="00326F6F" w:rsidRDefault="00326F6F" w:rsidP="00326F6F">
                            <w:pPr>
                              <w:numPr>
                                <w:ilvl w:val="0"/>
                                <w:numId w:val="10"/>
                              </w:numPr>
                              <w:spacing w:after="0"/>
                              <w:textAlignment w:val="baseline"/>
                              <w:rPr>
                                <w:rFonts w:ascii="Work Sans" w:hAnsi="Work Sans"/>
                                <w:color w:val="003087"/>
                              </w:rPr>
                            </w:pPr>
                            <w:r w:rsidRPr="00326F6F">
                              <w:rPr>
                                <w:rFonts w:ascii="Work Sans" w:hAnsi="Work Sans"/>
                                <w:color w:val="003087"/>
                              </w:rPr>
                              <w:t>Preparation and coordination of various selection processes including interviews and assessment centres.</w:t>
                            </w:r>
                          </w:p>
                          <w:p w14:paraId="3C444231"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Compliance &amp; Reporting</w:t>
                            </w:r>
                          </w:p>
                          <w:p w14:paraId="21AC19BC" w14:textId="77777777" w:rsidR="00326F6F" w:rsidRPr="00326F6F" w:rsidRDefault="00326F6F" w:rsidP="00326F6F">
                            <w:pPr>
                              <w:numPr>
                                <w:ilvl w:val="0"/>
                                <w:numId w:val="11"/>
                              </w:numPr>
                              <w:spacing w:after="0"/>
                              <w:textAlignment w:val="baseline"/>
                              <w:rPr>
                                <w:rFonts w:ascii="Work Sans" w:hAnsi="Work Sans"/>
                                <w:color w:val="003087"/>
                              </w:rPr>
                            </w:pPr>
                            <w:r w:rsidRPr="00326F6F">
                              <w:rPr>
                                <w:rFonts w:ascii="Work Sans" w:hAnsi="Work Sans"/>
                                <w:color w:val="003087"/>
                              </w:rPr>
                              <w:t>Producing regular KPI reports and providing input to MI as required.</w:t>
                            </w:r>
                          </w:p>
                          <w:p w14:paraId="62640328" w14:textId="77777777" w:rsidR="00326F6F" w:rsidRPr="00326F6F" w:rsidRDefault="00326F6F" w:rsidP="00326F6F">
                            <w:pPr>
                              <w:numPr>
                                <w:ilvl w:val="0"/>
                                <w:numId w:val="11"/>
                              </w:numPr>
                              <w:spacing w:after="0"/>
                              <w:textAlignment w:val="baseline"/>
                              <w:rPr>
                                <w:rFonts w:ascii="Work Sans" w:hAnsi="Work Sans"/>
                                <w:color w:val="003087"/>
                              </w:rPr>
                            </w:pPr>
                            <w:r w:rsidRPr="00326F6F">
                              <w:rPr>
                                <w:rFonts w:ascii="Work Sans" w:hAnsi="Work Sans"/>
                                <w:color w:val="003087"/>
                              </w:rPr>
                              <w:t>Ensuring all standard operating procedures and KPI’s are delivered.</w:t>
                            </w:r>
                          </w:p>
                          <w:p w14:paraId="31DA08C6"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Process Improvement &amp; Projects</w:t>
                            </w:r>
                          </w:p>
                          <w:p w14:paraId="148F5558" w14:textId="77777777" w:rsidR="00326F6F" w:rsidRPr="00326F6F" w:rsidRDefault="00326F6F" w:rsidP="00326F6F">
                            <w:pPr>
                              <w:numPr>
                                <w:ilvl w:val="0"/>
                                <w:numId w:val="12"/>
                              </w:numPr>
                              <w:spacing w:after="0"/>
                              <w:textAlignment w:val="baseline"/>
                              <w:rPr>
                                <w:rFonts w:ascii="Work Sans" w:hAnsi="Work Sans"/>
                                <w:color w:val="003087"/>
                              </w:rPr>
                            </w:pPr>
                            <w:r w:rsidRPr="00326F6F">
                              <w:rPr>
                                <w:rFonts w:ascii="Work Sans" w:hAnsi="Work Sans"/>
                                <w:color w:val="003087"/>
                              </w:rPr>
                              <w:t>Identify and deliver service improvement activity across the business through process improvements.</w:t>
                            </w:r>
                          </w:p>
                          <w:p w14:paraId="59C9DA66" w14:textId="77777777" w:rsidR="00326F6F" w:rsidRPr="00326F6F" w:rsidRDefault="00326F6F" w:rsidP="00326F6F">
                            <w:pPr>
                              <w:numPr>
                                <w:ilvl w:val="0"/>
                                <w:numId w:val="12"/>
                              </w:numPr>
                              <w:spacing w:after="0"/>
                              <w:textAlignment w:val="baseline"/>
                              <w:rPr>
                                <w:rFonts w:ascii="Work Sans" w:hAnsi="Work Sans"/>
                                <w:color w:val="003087"/>
                              </w:rPr>
                            </w:pPr>
                            <w:r w:rsidRPr="00326F6F">
                              <w:rPr>
                                <w:rFonts w:ascii="Work Sans" w:hAnsi="Work Sans"/>
                                <w:color w:val="003087"/>
                              </w:rPr>
                              <w:t>Participation and support of cross-functional projects within HR &amp; Resourcing.</w:t>
                            </w:r>
                          </w:p>
                          <w:p w14:paraId="0FF0DFA4" w14:textId="77777777" w:rsidR="00E86534" w:rsidRDefault="00E86534">
                            <w:pPr>
                              <w:spacing w:after="0"/>
                              <w:ind w:left="720"/>
                              <w:textAlignment w:val="baseline"/>
                              <w:rPr>
                                <w:rFonts w:ascii="Work Sans" w:hAnsi="Work Sans"/>
                                <w:color w:val="003087"/>
                              </w:rPr>
                            </w:pPr>
                          </w:p>
                        </w:txbxContent>
                      </wps:txbx>
                      <wps:bodyPr vert="horz" wrap="square" lIns="91440" tIns="45720" rIns="91440" bIns="45720" anchor="t" anchorCtr="0" compatLnSpc="1">
                        <a:noAutofit/>
                      </wps:bodyPr>
                    </wps:wsp>
                  </a:graphicData>
                </a:graphic>
              </wp:anchor>
            </w:drawing>
          </mc:Choice>
          <mc:Fallback xmlns="">
            <w:pict>
              <v:shape w14:anchorId="15953CF6" id="_x0000_s1029" type="#_x0000_t202" style="position:absolute;left:0;text-align:left;margin-left:-21pt;margin-top:114.6pt;width:495.45pt;height:58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" strokecolor="white" strokeweight=".17625mm">
                <v:textbox>
                  <w:txbxContent>
                    <w:p w14:paraId="143D842A" w14:textId="77777777" w:rsidR="00E86534" w:rsidRDefault="00012088">
                      <w:pPr>
                        <w:ind w:right="1110"/>
                      </w:pPr>
                      <w:r>
                        <w:rPr>
                          <w:rFonts w:ascii="Work Sans" w:hAnsi="Work Sans"/>
                          <w:b/>
                          <w:bCs/>
                          <w:color w:val="00A9CE"/>
                          <w:sz w:val="32"/>
                          <w:szCs w:val="32"/>
                        </w:rPr>
                        <w:t xml:space="preserve"> </w:t>
                      </w:r>
                      <w:r>
                        <w:rPr>
                          <w:rFonts w:ascii="Work Sans" w:hAnsi="Work Sans"/>
                          <w:b/>
                          <w:bCs/>
                          <w:color w:val="00A9CE"/>
                          <w:sz w:val="28"/>
                          <w:szCs w:val="28"/>
                        </w:rPr>
                        <w:t>Key areas of accountability and responsibility</w:t>
                      </w:r>
                    </w:p>
                    <w:p w14:paraId="1704077E" w14:textId="77777777" w:rsidR="00E86534" w:rsidRDefault="00E86534">
                      <w:pPr>
                        <w:spacing w:after="0"/>
                        <w:textAlignment w:val="baseline"/>
                        <w:rPr>
                          <w:rFonts w:ascii="Work Sans" w:eastAsia="Times New Roman" w:hAnsi="Work Sans" w:cs="Times New Roman (Body CS)"/>
                          <w:b/>
                          <w:bCs/>
                          <w:color w:val="003087"/>
                        </w:rPr>
                      </w:pPr>
                    </w:p>
                    <w:p w14:paraId="65119172" w14:textId="637B2060" w:rsidR="00326F6F" w:rsidRPr="00326F6F" w:rsidRDefault="00012088" w:rsidP="00326F6F">
                      <w:pPr>
                        <w:spacing w:after="0"/>
                        <w:textAlignment w:val="baseline"/>
                        <w:rPr>
                          <w:rFonts w:ascii="Work Sans" w:hAnsi="Work Sans"/>
                          <w:b/>
                          <w:bCs/>
                          <w:color w:val="003087"/>
                        </w:rPr>
                      </w:pPr>
                      <w:r>
                        <w:rPr>
                          <w:rFonts w:ascii="Work Sans" w:hAnsi="Work Sans"/>
                          <w:b/>
                          <w:bCs/>
                          <w:color w:val="003087"/>
                        </w:rPr>
                        <w:t xml:space="preserve">      </w:t>
                      </w:r>
                      <w:r w:rsidR="00326F6F" w:rsidRPr="00326F6F">
                        <w:rPr>
                          <w:rFonts w:ascii="Work Sans" w:hAnsi="Work Sans"/>
                          <w:b/>
                          <w:bCs/>
                          <w:color w:val="003087"/>
                        </w:rPr>
                        <w:t>Recruitment Delivery</w:t>
                      </w:r>
                    </w:p>
                    <w:p w14:paraId="6E05B128"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Carrying out recruitment duties including gathering role requirements, drafting job adverts, sourcing candidates, and managing updates in the applicant tracking system (ATS) where applicable.</w:t>
                      </w:r>
                    </w:p>
                    <w:p w14:paraId="6B6A3733"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Writing job adverts based on vacancy briefing to attract a strong calibre of candidates.</w:t>
                      </w:r>
                    </w:p>
                    <w:p w14:paraId="64D4A07A"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Creating talent pools of candidates for roles that need additional recruitment support.</w:t>
                      </w:r>
                    </w:p>
                    <w:p w14:paraId="4C1D5963" w14:textId="77777777" w:rsidR="00326F6F" w:rsidRP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Directly source candidates using various job aggregators/platforms.</w:t>
                      </w:r>
                    </w:p>
                    <w:p w14:paraId="1CFB087A" w14:textId="77777777" w:rsidR="00326F6F" w:rsidRDefault="00326F6F" w:rsidP="00326F6F">
                      <w:pPr>
                        <w:numPr>
                          <w:ilvl w:val="0"/>
                          <w:numId w:val="7"/>
                        </w:numPr>
                        <w:spacing w:after="0"/>
                        <w:textAlignment w:val="baseline"/>
                        <w:rPr>
                          <w:rFonts w:ascii="Work Sans" w:hAnsi="Work Sans"/>
                          <w:color w:val="003087"/>
                        </w:rPr>
                      </w:pPr>
                      <w:r w:rsidRPr="00326F6F">
                        <w:rPr>
                          <w:rFonts w:ascii="Work Sans" w:hAnsi="Work Sans"/>
                          <w:color w:val="003087"/>
                        </w:rPr>
                        <w:t>Pre-screening and shortlisting candidates against vacancy briefing document/job description.</w:t>
                      </w:r>
                    </w:p>
                    <w:p w14:paraId="68C4F6DF" w14:textId="7C90DBC0" w:rsidR="006738E6" w:rsidRPr="006738E6" w:rsidRDefault="006738E6" w:rsidP="006738E6">
                      <w:pPr>
                        <w:numPr>
                          <w:ilvl w:val="0"/>
                          <w:numId w:val="7"/>
                        </w:numPr>
                        <w:spacing w:after="0"/>
                        <w:textAlignment w:val="baseline"/>
                        <w:rPr>
                          <w:rFonts w:ascii="Work Sans" w:hAnsi="Work Sans"/>
                          <w:color w:val="003087"/>
                        </w:rPr>
                      </w:pPr>
                      <w:r w:rsidRPr="006738E6">
                        <w:rPr>
                          <w:rFonts w:ascii="Work Sans" w:hAnsi="Work Sans"/>
                          <w:color w:val="003087"/>
                        </w:rPr>
                        <w:t>Maintain complete and error free candidate records, with 100% accuracy in data entry and stage progression tracking in the ATS</w:t>
                      </w:r>
                      <w:r>
                        <w:rPr>
                          <w:rFonts w:ascii="Work Sans" w:hAnsi="Work Sans"/>
                          <w:color w:val="003087"/>
                        </w:rPr>
                        <w:t>.</w:t>
                      </w:r>
                    </w:p>
                    <w:p w14:paraId="4D0CF945" w14:textId="64061830" w:rsidR="006738E6" w:rsidRPr="006738E6" w:rsidRDefault="006738E6" w:rsidP="006738E6">
                      <w:pPr>
                        <w:numPr>
                          <w:ilvl w:val="0"/>
                          <w:numId w:val="7"/>
                        </w:numPr>
                        <w:spacing w:after="0"/>
                        <w:textAlignment w:val="baseline"/>
                        <w:rPr>
                          <w:rFonts w:ascii="Work Sans" w:hAnsi="Work Sans"/>
                          <w:color w:val="003087"/>
                        </w:rPr>
                      </w:pPr>
                      <w:r w:rsidRPr="006738E6">
                        <w:rPr>
                          <w:rFonts w:ascii="Work Sans" w:hAnsi="Work Sans"/>
                          <w:color w:val="003087"/>
                        </w:rPr>
                        <w:t>Conduct regular audits to verify that all candidate information is current and aligned with the appropriate recruitment stages.</w:t>
                      </w:r>
                    </w:p>
                    <w:p w14:paraId="6580FE2B"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Hiring Manager Support &amp; Stakeholder Engagement</w:t>
                      </w:r>
                    </w:p>
                    <w:p w14:paraId="20A3AD43"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Build strong, consultative relationships with hiring managers to understand their recruitment needs and advising on best practice procedures.</w:t>
                      </w:r>
                    </w:p>
                    <w:p w14:paraId="423A9D8F"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Assist in the development of training tools to support hiring managers when recruiting.</w:t>
                      </w:r>
                    </w:p>
                    <w:p w14:paraId="5DBB55F5" w14:textId="77777777" w:rsidR="00326F6F" w:rsidRPr="00326F6F" w:rsidRDefault="00326F6F" w:rsidP="00326F6F">
                      <w:pPr>
                        <w:numPr>
                          <w:ilvl w:val="0"/>
                          <w:numId w:val="8"/>
                        </w:numPr>
                        <w:spacing w:after="0"/>
                        <w:textAlignment w:val="baseline"/>
                        <w:rPr>
                          <w:rFonts w:ascii="Work Sans" w:hAnsi="Work Sans"/>
                          <w:color w:val="003087"/>
                        </w:rPr>
                      </w:pPr>
                      <w:r w:rsidRPr="00326F6F">
                        <w:rPr>
                          <w:rFonts w:ascii="Work Sans" w:hAnsi="Work Sans"/>
                          <w:color w:val="003087"/>
                        </w:rPr>
                        <w:t>Maintain relationships with third party suppliers including local job centres and recruitment agencies.</w:t>
                      </w:r>
                    </w:p>
                    <w:p w14:paraId="76DD7E21"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Candidate Experience &amp; Communication</w:t>
                      </w:r>
                    </w:p>
                    <w:p w14:paraId="2A3CA7EF"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Be a brand ambassador as the first point of contact for both candidates and hiring managers, ensuring all interactions embody our values, behaviours and commitment to excellence.</w:t>
                      </w:r>
                    </w:p>
                    <w:p w14:paraId="74033DAF"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Consistent communication with candidates at all stages of the recruitment process to promote DHU’s reputation and ensure a quality recruitment experience.</w:t>
                      </w:r>
                    </w:p>
                    <w:p w14:paraId="3B6255D1" w14:textId="77777777" w:rsidR="00326F6F" w:rsidRPr="00326F6F" w:rsidRDefault="00326F6F" w:rsidP="00326F6F">
                      <w:pPr>
                        <w:numPr>
                          <w:ilvl w:val="0"/>
                          <w:numId w:val="9"/>
                        </w:numPr>
                        <w:spacing w:after="0"/>
                        <w:textAlignment w:val="baseline"/>
                        <w:rPr>
                          <w:rFonts w:ascii="Work Sans" w:hAnsi="Work Sans"/>
                          <w:color w:val="003087"/>
                        </w:rPr>
                      </w:pPr>
                      <w:r w:rsidRPr="00326F6F">
                        <w:rPr>
                          <w:rFonts w:ascii="Work Sans" w:hAnsi="Work Sans"/>
                          <w:color w:val="003087"/>
                        </w:rPr>
                        <w:t>Providing constructive candidate feedback to unsuccessful candidates.</w:t>
                      </w:r>
                    </w:p>
                    <w:p w14:paraId="4682F47D"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Interview &amp; Assessment Coordination</w:t>
                      </w:r>
                    </w:p>
                    <w:p w14:paraId="28EA36C7" w14:textId="77777777" w:rsidR="00326F6F" w:rsidRPr="00326F6F" w:rsidRDefault="00326F6F" w:rsidP="00326F6F">
                      <w:pPr>
                        <w:numPr>
                          <w:ilvl w:val="0"/>
                          <w:numId w:val="10"/>
                        </w:numPr>
                        <w:spacing w:after="0"/>
                        <w:textAlignment w:val="baseline"/>
                        <w:rPr>
                          <w:rFonts w:ascii="Work Sans" w:hAnsi="Work Sans"/>
                          <w:color w:val="003087"/>
                        </w:rPr>
                      </w:pPr>
                      <w:r w:rsidRPr="00326F6F">
                        <w:rPr>
                          <w:rFonts w:ascii="Work Sans" w:hAnsi="Work Sans"/>
                          <w:color w:val="003087"/>
                        </w:rPr>
                        <w:t>Preparation and coordination of various selection processes including interviews and assessment centres.</w:t>
                      </w:r>
                    </w:p>
                    <w:p w14:paraId="3C444231"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Compliance &amp; Reporting</w:t>
                      </w:r>
                    </w:p>
                    <w:p w14:paraId="21AC19BC" w14:textId="77777777" w:rsidR="00326F6F" w:rsidRPr="00326F6F" w:rsidRDefault="00326F6F" w:rsidP="00326F6F">
                      <w:pPr>
                        <w:numPr>
                          <w:ilvl w:val="0"/>
                          <w:numId w:val="11"/>
                        </w:numPr>
                        <w:spacing w:after="0"/>
                        <w:textAlignment w:val="baseline"/>
                        <w:rPr>
                          <w:rFonts w:ascii="Work Sans" w:hAnsi="Work Sans"/>
                          <w:color w:val="003087"/>
                        </w:rPr>
                      </w:pPr>
                      <w:r w:rsidRPr="00326F6F">
                        <w:rPr>
                          <w:rFonts w:ascii="Work Sans" w:hAnsi="Work Sans"/>
                          <w:color w:val="003087"/>
                        </w:rPr>
                        <w:t>Producing regular KPI reports and providing input to MI as required.</w:t>
                      </w:r>
                    </w:p>
                    <w:p w14:paraId="62640328" w14:textId="77777777" w:rsidR="00326F6F" w:rsidRPr="00326F6F" w:rsidRDefault="00326F6F" w:rsidP="00326F6F">
                      <w:pPr>
                        <w:numPr>
                          <w:ilvl w:val="0"/>
                          <w:numId w:val="11"/>
                        </w:numPr>
                        <w:spacing w:after="0"/>
                        <w:textAlignment w:val="baseline"/>
                        <w:rPr>
                          <w:rFonts w:ascii="Work Sans" w:hAnsi="Work Sans"/>
                          <w:color w:val="003087"/>
                        </w:rPr>
                      </w:pPr>
                      <w:r w:rsidRPr="00326F6F">
                        <w:rPr>
                          <w:rFonts w:ascii="Work Sans" w:hAnsi="Work Sans"/>
                          <w:color w:val="003087"/>
                        </w:rPr>
                        <w:t>Ensuring all standard operating procedures and KPI’s are delivered.</w:t>
                      </w:r>
                    </w:p>
                    <w:p w14:paraId="31DA08C6" w14:textId="77777777" w:rsidR="00326F6F" w:rsidRPr="00326F6F" w:rsidRDefault="00326F6F" w:rsidP="00326F6F">
                      <w:pPr>
                        <w:spacing w:after="0"/>
                        <w:ind w:left="360"/>
                        <w:textAlignment w:val="baseline"/>
                        <w:rPr>
                          <w:rFonts w:ascii="Work Sans" w:hAnsi="Work Sans"/>
                          <w:b/>
                          <w:bCs/>
                          <w:color w:val="003087"/>
                        </w:rPr>
                      </w:pPr>
                      <w:r w:rsidRPr="00326F6F">
                        <w:rPr>
                          <w:rFonts w:ascii="Work Sans" w:hAnsi="Work Sans"/>
                          <w:b/>
                          <w:bCs/>
                          <w:color w:val="003087"/>
                        </w:rPr>
                        <w:t>Process Improvement &amp; Projects</w:t>
                      </w:r>
                    </w:p>
                    <w:p w14:paraId="148F5558" w14:textId="77777777" w:rsidR="00326F6F" w:rsidRPr="00326F6F" w:rsidRDefault="00326F6F" w:rsidP="00326F6F">
                      <w:pPr>
                        <w:numPr>
                          <w:ilvl w:val="0"/>
                          <w:numId w:val="12"/>
                        </w:numPr>
                        <w:spacing w:after="0"/>
                        <w:textAlignment w:val="baseline"/>
                        <w:rPr>
                          <w:rFonts w:ascii="Work Sans" w:hAnsi="Work Sans"/>
                          <w:color w:val="003087"/>
                        </w:rPr>
                      </w:pPr>
                      <w:r w:rsidRPr="00326F6F">
                        <w:rPr>
                          <w:rFonts w:ascii="Work Sans" w:hAnsi="Work Sans"/>
                          <w:color w:val="003087"/>
                        </w:rPr>
                        <w:t>Identify and deliver service improvement activity across the business through process improvements.</w:t>
                      </w:r>
                    </w:p>
                    <w:p w14:paraId="59C9DA66" w14:textId="77777777" w:rsidR="00326F6F" w:rsidRPr="00326F6F" w:rsidRDefault="00326F6F" w:rsidP="00326F6F">
                      <w:pPr>
                        <w:numPr>
                          <w:ilvl w:val="0"/>
                          <w:numId w:val="12"/>
                        </w:numPr>
                        <w:spacing w:after="0"/>
                        <w:textAlignment w:val="baseline"/>
                        <w:rPr>
                          <w:rFonts w:ascii="Work Sans" w:hAnsi="Work Sans"/>
                          <w:color w:val="003087"/>
                        </w:rPr>
                      </w:pPr>
                      <w:r w:rsidRPr="00326F6F">
                        <w:rPr>
                          <w:rFonts w:ascii="Work Sans" w:hAnsi="Work Sans"/>
                          <w:color w:val="003087"/>
                        </w:rPr>
                        <w:t>Participation and support of cross-functional projects within HR &amp; Resourcing.</w:t>
                      </w:r>
                    </w:p>
                    <w:p w14:paraId="0FF0DFA4" w14:textId="77777777" w:rsidR="00E86534" w:rsidRDefault="00E86534">
                      <w:pPr>
                        <w:spacing w:after="0"/>
                        <w:ind w:left="720"/>
                        <w:textAlignment w:val="baseline"/>
                        <w:rPr>
                          <w:rFonts w:ascii="Work Sans" w:hAnsi="Work Sans"/>
                          <w:color w:val="003087"/>
                        </w:rPr>
                      </w:pPr>
                    </w:p>
                  </w:txbxContent>
                </v:textbox>
              </v:shape>
            </w:pict>
          </mc:Fallback>
        </mc:AlternateContent>
      </w:r>
      <w:r>
        <w:rPr>
          <w:noProof/>
        </w:rPr>
        <w:drawing>
          <wp:inline distT="0" distB="0" distL="0" distR="0" wp14:anchorId="3D7C1FD2" wp14:editId="5DDD8085">
            <wp:extent cx="7585167" cy="10719081"/>
            <wp:effectExtent l="0" t="0" r="0" b="6069"/>
            <wp:docPr id="1678726054" name="Picture 10"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585167" cy="10719081"/>
                    </a:xfrm>
                    <a:prstGeom prst="rect">
                      <a:avLst/>
                    </a:prstGeom>
                    <a:noFill/>
                    <a:ln>
                      <a:noFill/>
                      <a:prstDash/>
                    </a:ln>
                  </pic:spPr>
                </pic:pic>
              </a:graphicData>
            </a:graphic>
          </wp:inline>
        </w:drawing>
      </w:r>
    </w:p>
    <w:p w14:paraId="3EE342E7" w14:textId="77777777" w:rsidR="00E86534" w:rsidRDefault="00012088">
      <w:pPr>
        <w:ind w:left="-1418"/>
      </w:pPr>
      <w:r>
        <w:rPr>
          <w:noProof/>
        </w:rPr>
        <w:lastRenderedPageBreak/>
        <w:drawing>
          <wp:anchor distT="0" distB="0" distL="114300" distR="114300" simplePos="0" relativeHeight="251658239" behindDoc="0" locked="0" layoutInCell="1" allowOverlap="1" wp14:anchorId="1598683A" wp14:editId="12E340DB">
            <wp:simplePos x="0" y="0"/>
            <wp:positionH relativeFrom="page">
              <wp:align>left</wp:align>
            </wp:positionH>
            <wp:positionV relativeFrom="paragraph">
              <wp:posOffset>11430</wp:posOffset>
            </wp:positionV>
            <wp:extent cx="7543205" cy="10660376"/>
            <wp:effectExtent l="0" t="0" r="595" b="7624"/>
            <wp:wrapNone/>
            <wp:docPr id="831052404" name="Picture 10"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543205" cy="10660376"/>
                    </a:xfrm>
                    <a:prstGeom prst="rect">
                      <a:avLst/>
                    </a:prstGeom>
                    <a:noFill/>
                    <a:ln>
                      <a:noFill/>
                      <a:prstDash/>
                    </a:ln>
                  </pic:spPr>
                </pic:pic>
              </a:graphicData>
            </a:graphic>
          </wp:anchor>
        </w:drawing>
      </w:r>
    </w:p>
    <w:p w14:paraId="2F8A7115" w14:textId="77777777" w:rsidR="00E86534" w:rsidRDefault="00E86534">
      <w:pPr>
        <w:ind w:left="-1418"/>
      </w:pPr>
    </w:p>
    <w:p w14:paraId="6D21124F" w14:textId="77777777" w:rsidR="00E86534" w:rsidRDefault="00E86534">
      <w:pPr>
        <w:ind w:left="-1418"/>
      </w:pPr>
    </w:p>
    <w:p w14:paraId="28C85F2E" w14:textId="77777777" w:rsidR="00E86534" w:rsidRDefault="00E86534">
      <w:pPr>
        <w:ind w:left="-1418"/>
      </w:pPr>
    </w:p>
    <w:p w14:paraId="29F83291" w14:textId="77777777" w:rsidR="00E86534" w:rsidRDefault="00E86534">
      <w:pPr>
        <w:ind w:left="-1418"/>
      </w:pPr>
    </w:p>
    <w:p w14:paraId="31B8A9C3" w14:textId="77777777" w:rsidR="00E86534" w:rsidRDefault="00012088">
      <w:r>
        <w:rPr>
          <w:noProof/>
        </w:rPr>
        <mc:AlternateContent>
          <mc:Choice Requires="wps">
            <w:drawing>
              <wp:anchor distT="0" distB="0" distL="114300" distR="114300" simplePos="0" relativeHeight="251696128" behindDoc="0" locked="0" layoutInCell="1" allowOverlap="1" wp14:anchorId="333BC57C" wp14:editId="1713FB2B">
                <wp:simplePos x="0" y="0"/>
                <wp:positionH relativeFrom="page">
                  <wp:align>center</wp:align>
                </wp:positionH>
                <wp:positionV relativeFrom="paragraph">
                  <wp:posOffset>7616</wp:posOffset>
                </wp:positionV>
                <wp:extent cx="6292215" cy="7954649"/>
                <wp:effectExtent l="0" t="0" r="13335" b="27301"/>
                <wp:wrapNone/>
                <wp:docPr id="1513412376" name="Text Box 9"/>
                <wp:cNvGraphicFramePr/>
                <a:graphic xmlns:a="http://schemas.openxmlformats.org/drawingml/2006/main">
                  <a:graphicData uri="http://schemas.microsoft.com/office/word/2010/wordprocessingShape">
                    <wps:wsp>
                      <wps:cNvSpPr txBox="1"/>
                      <wps:spPr>
                        <a:xfrm>
                          <a:off x="0" y="0"/>
                          <a:ext cx="6292215" cy="7954649"/>
                        </a:xfrm>
                        <a:prstGeom prst="rect">
                          <a:avLst/>
                        </a:prstGeom>
                        <a:solidFill>
                          <a:srgbClr val="FFFFFF"/>
                        </a:solidFill>
                        <a:ln w="6345">
                          <a:solidFill>
                            <a:srgbClr val="FFFFFF"/>
                          </a:solidFill>
                          <a:prstDash val="solid"/>
                        </a:ln>
                      </wps:spPr>
                      <wps:txbx>
                        <w:txbxContent>
                          <w:p w14:paraId="3A392902" w14:textId="77777777" w:rsidR="00E86534" w:rsidRDefault="00012088">
                            <w:pPr>
                              <w:ind w:right="1110"/>
                            </w:pPr>
                            <w:r>
                              <w:rPr>
                                <w:rFonts w:ascii="Work Sans" w:hAnsi="Work Sans"/>
                                <w:b/>
                                <w:bCs/>
                                <w:color w:val="00A9CE"/>
                                <w:sz w:val="32"/>
                                <w:szCs w:val="32"/>
                              </w:rPr>
                              <w:t>Person specification</w:t>
                            </w:r>
                          </w:p>
                          <w:p w14:paraId="3DE706B2" w14:textId="77777777" w:rsidR="00E86534" w:rsidRDefault="00012088">
                            <w:pPr>
                              <w:spacing w:after="0" w:line="270" w:lineRule="atLeast"/>
                              <w:rPr>
                                <w:rFonts w:ascii="Work Sans" w:eastAsia="Times New Roman" w:hAnsi="Work Sans" w:cs="Times New Roman (Body CS)"/>
                                <w:b/>
                                <w:bCs/>
                                <w:color w:val="003087"/>
                                <w:sz w:val="20"/>
                                <w:szCs w:val="20"/>
                              </w:rPr>
                            </w:pPr>
                            <w:r>
                              <w:rPr>
                                <w:rFonts w:ascii="Work Sans" w:eastAsia="Times New Roman" w:hAnsi="Work Sans" w:cs="Times New Roman (Body CS)"/>
                                <w:b/>
                                <w:bCs/>
                                <w:color w:val="003087"/>
                                <w:sz w:val="20"/>
                                <w:szCs w:val="20"/>
                              </w:rPr>
                              <w:t>This role would suit someone who is:</w:t>
                            </w:r>
                          </w:p>
                          <w:p w14:paraId="62F8B3C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skilled at partnering with hiring teams to build effective sourcing, assessment, and closing approaches with an ability to manage stakeholder expectations through a deep understanding of ROI.</w:t>
                            </w:r>
                          </w:p>
                          <w:p w14:paraId="7A14CBD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motivated by getting it right, first time, every time for candidates and stakeholders alike by delivering a best-in-class service.</w:t>
                            </w:r>
                          </w:p>
                          <w:p w14:paraId="0ADC604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Wants to work as part of a team and has a collaborative approach.</w:t>
                            </w:r>
                          </w:p>
                          <w:p w14:paraId="4365682B"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willing and able to work out of usual office hours and at alternative locations should the need arise.</w:t>
                            </w:r>
                          </w:p>
                          <w:p w14:paraId="245A093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Has experience in operational and high-volume recruitment delivery. </w:t>
                            </w:r>
                          </w:p>
                          <w:p w14:paraId="2D1F994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Has experience working in a fast-paced environment. </w:t>
                            </w:r>
                          </w:p>
                          <w:p w14:paraId="30474781" w14:textId="77777777" w:rsidR="00E86534" w:rsidRDefault="00E86534">
                            <w:pPr>
                              <w:pStyle w:val="ListParagraph"/>
                              <w:spacing w:after="0" w:line="240" w:lineRule="auto"/>
                              <w:ind w:left="360"/>
                              <w:jc w:val="both"/>
                              <w:textAlignment w:val="baseline"/>
                              <w:rPr>
                                <w:rFonts w:ascii="Work Sans" w:eastAsia="Times New Roman" w:hAnsi="Work Sans" w:cs="Times New Roman (Body CS)"/>
                                <w:color w:val="003087"/>
                                <w:sz w:val="20"/>
                                <w:szCs w:val="20"/>
                              </w:rPr>
                            </w:pPr>
                          </w:p>
                          <w:p w14:paraId="398EE120" w14:textId="18F462B8" w:rsidR="00E86534" w:rsidRDefault="00012088" w:rsidP="00012088">
                            <w:pPr>
                              <w:pStyle w:val="Bulletpoints"/>
                              <w:numPr>
                                <w:ilvl w:val="0"/>
                                <w:numId w:val="0"/>
                              </w:numPr>
                              <w:rPr>
                                <w:rFonts w:ascii="Work Sans" w:eastAsia="Times New Roman" w:hAnsi="Work Sans"/>
                                <w:b/>
                                <w:bCs/>
                                <w:color w:val="003087"/>
                                <w:sz w:val="20"/>
                                <w:szCs w:val="20"/>
                              </w:rPr>
                            </w:pPr>
                            <w:r>
                              <w:rPr>
                                <w:rFonts w:ascii="Work Sans" w:eastAsia="Times New Roman" w:hAnsi="Work Sans"/>
                                <w:b/>
                                <w:bCs/>
                                <w:color w:val="003087"/>
                                <w:sz w:val="20"/>
                                <w:szCs w:val="20"/>
                              </w:rPr>
                              <w:t>Experience &amp; Qualifications</w:t>
                            </w:r>
                          </w:p>
                          <w:p w14:paraId="395F6A7B"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Significant recruitment experience in either an agency, RPO or in-house environment.</w:t>
                            </w:r>
                          </w:p>
                          <w:p w14:paraId="1C84D31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Demonstrable experience working in several sectors delivering entry level, junior, middle &amp; senior manager type roles. </w:t>
                            </w:r>
                          </w:p>
                          <w:p w14:paraId="2EA1F99C"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Demonstrable experience showing ability to build and manage key relationships with both internal &amp; external stakeholders.</w:t>
                            </w:r>
                          </w:p>
                          <w:p w14:paraId="16F1A5A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Experience of working in an operational environment with multiple hiring managers.</w:t>
                            </w:r>
                          </w:p>
                          <w:p w14:paraId="4F6B9755"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Flexibility of approach is important as well as confidence in own ability. </w:t>
                            </w:r>
                          </w:p>
                          <w:p w14:paraId="6D997829" w14:textId="77777777" w:rsidR="00E86534" w:rsidRDefault="00012088">
                            <w:pPr>
                              <w:pStyle w:val="ListParagraph"/>
                              <w:numPr>
                                <w:ilvl w:val="0"/>
                                <w:numId w:val="5"/>
                              </w:numPr>
                              <w:spacing w:before="100" w:after="100" w:line="240" w:lineRule="auto"/>
                              <w:ind w:left="426" w:hanging="426"/>
                            </w:pPr>
                            <w:r>
                              <w:rPr>
                                <w:rFonts w:ascii="Work Sans" w:eastAsia="Times New Roman" w:hAnsi="Work Sans"/>
                                <w:color w:val="003087"/>
                                <w:kern w:val="0"/>
                                <w:sz w:val="20"/>
                                <w:szCs w:val="20"/>
                                <w:lang w:eastAsia="en-GB"/>
                              </w:rPr>
                              <w:t>Excellent communication skills – both verbal &amp; written with a credible, professional approach.</w:t>
                            </w:r>
                            <w:r>
                              <w:rPr>
                                <w:rFonts w:ascii="Work Sans" w:eastAsia="Times New Roman" w:hAnsi="Work Sans" w:cs="Times New Roman (Body CS)"/>
                                <w:color w:val="003087"/>
                                <w:sz w:val="20"/>
                                <w:szCs w:val="20"/>
                              </w:rPr>
                              <w:br/>
                            </w:r>
                          </w:p>
                          <w:p w14:paraId="33A3A665" w14:textId="77777777" w:rsidR="00E86534" w:rsidRDefault="00012088">
                            <w:pPr>
                              <w:pStyle w:val="ListParagraph"/>
                              <w:spacing w:before="100" w:after="100" w:line="240" w:lineRule="auto"/>
                              <w:ind w:left="0"/>
                              <w:rPr>
                                <w:rFonts w:ascii="Work Sans" w:eastAsia="Times New Roman" w:hAnsi="Work Sans"/>
                                <w:b/>
                                <w:bCs/>
                                <w:color w:val="003087"/>
                                <w:sz w:val="20"/>
                                <w:szCs w:val="20"/>
                              </w:rPr>
                            </w:pPr>
                            <w:r>
                              <w:rPr>
                                <w:rFonts w:ascii="Work Sans" w:eastAsia="Times New Roman" w:hAnsi="Work Sans"/>
                                <w:b/>
                                <w:bCs/>
                                <w:color w:val="003087"/>
                                <w:sz w:val="20"/>
                                <w:szCs w:val="20"/>
                              </w:rPr>
                              <w:t>Knowledge &amp; Skills</w:t>
                            </w:r>
                          </w:p>
                          <w:p w14:paraId="283340F1" w14:textId="77777777" w:rsidR="00E86534" w:rsidRDefault="00E86534">
                            <w:pPr>
                              <w:pStyle w:val="ListParagraph"/>
                              <w:spacing w:before="100" w:after="100" w:line="240" w:lineRule="auto"/>
                              <w:ind w:left="0"/>
                              <w:rPr>
                                <w:rFonts w:ascii="Work Sans" w:eastAsia="Times New Roman" w:hAnsi="Work Sans"/>
                                <w:b/>
                                <w:bCs/>
                                <w:color w:val="003087"/>
                                <w:sz w:val="20"/>
                                <w:szCs w:val="20"/>
                              </w:rPr>
                            </w:pPr>
                          </w:p>
                          <w:p w14:paraId="514F25A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Knowledge of inclusive recruitment practices and their practical application.</w:t>
                            </w:r>
                          </w:p>
                          <w:p w14:paraId="646387A6"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Familiarity with applicant tracking systems (ATS) and recruitment technologies.</w:t>
                            </w:r>
                          </w:p>
                          <w:p w14:paraId="5957D64D"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Understanding of workforce planning and workforce supply challenges in healthcare.</w:t>
                            </w:r>
                          </w:p>
                          <w:p w14:paraId="19C5308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Knowledge of NHS frameworks and healthcare recruitment regulations.</w:t>
                            </w:r>
                          </w:p>
                          <w:p w14:paraId="3CE260E3" w14:textId="77777777" w:rsidR="00E86534" w:rsidRDefault="00012088">
                            <w:pPr>
                              <w:pStyle w:val="ListParagraph"/>
                              <w:numPr>
                                <w:ilvl w:val="0"/>
                                <w:numId w:val="5"/>
                              </w:numPr>
                              <w:spacing w:before="100" w:after="100" w:line="240" w:lineRule="auto"/>
                              <w:ind w:left="426" w:hanging="426"/>
                            </w:pPr>
                            <w:r>
                              <w:rPr>
                                <w:rFonts w:ascii="Work Sans" w:eastAsia="Times New Roman" w:hAnsi="Work Sans" w:cs="Times New Roman (Body CS)"/>
                                <w:color w:val="003087"/>
                                <w:sz w:val="20"/>
                                <w:szCs w:val="20"/>
                              </w:rPr>
                              <w:t>Ability to work to deadlines, manage competing demands and prioritise tasks effectively.</w:t>
                            </w:r>
                          </w:p>
                          <w:p w14:paraId="53ABBBC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Data analysis and reporting skills to inform recruitment strategy.</w:t>
                            </w:r>
                          </w:p>
                          <w:tbl>
                            <w:tblPr>
                              <w:tblW w:w="9677" w:type="dxa"/>
                              <w:jc w:val="center"/>
                              <w:tblCellMar>
                                <w:left w:w="10" w:type="dxa"/>
                                <w:right w:w="10" w:type="dxa"/>
                              </w:tblCellMar>
                              <w:tblLook w:val="04A0" w:firstRow="1" w:lastRow="0" w:firstColumn="1" w:lastColumn="0" w:noHBand="0" w:noVBand="1"/>
                            </w:tblPr>
                            <w:tblGrid>
                              <w:gridCol w:w="9677"/>
                            </w:tblGrid>
                            <w:tr w:rsidR="00E86534" w14:paraId="375C3C4E" w14:textId="77777777">
                              <w:trPr>
                                <w:jc w:val="center"/>
                              </w:trPr>
                              <w:tc>
                                <w:tcPr>
                                  <w:tcW w:w="9677" w:type="dxa"/>
                                  <w:tcMar>
                                    <w:top w:w="0" w:type="dxa"/>
                                    <w:left w:w="10" w:type="dxa"/>
                                    <w:bottom w:w="0" w:type="dxa"/>
                                    <w:right w:w="10" w:type="dxa"/>
                                  </w:tcMar>
                                </w:tcPr>
                                <w:p w14:paraId="30047DD6" w14:textId="04E7A42F" w:rsidR="00E86534" w:rsidRDefault="00012088" w:rsidP="00012088">
                                  <w:pPr>
                                    <w:pStyle w:val="Bulletpoints"/>
                                    <w:numPr>
                                      <w:ilvl w:val="0"/>
                                      <w:numId w:val="0"/>
                                    </w:numPr>
                                    <w:rPr>
                                      <w:rFonts w:ascii="Work Sans" w:eastAsia="Times New Roman" w:hAnsi="Work Sans"/>
                                      <w:b/>
                                      <w:bCs/>
                                      <w:color w:val="003087"/>
                                      <w:sz w:val="20"/>
                                      <w:szCs w:val="20"/>
                                    </w:rPr>
                                  </w:pPr>
                                  <w:r>
                                    <w:rPr>
                                      <w:rFonts w:ascii="Work Sans" w:eastAsia="Times New Roman" w:hAnsi="Work Sans"/>
                                      <w:b/>
                                      <w:bCs/>
                                      <w:color w:val="003087"/>
                                      <w:sz w:val="20"/>
                                      <w:szCs w:val="20"/>
                                    </w:rPr>
                                    <w:t>Personal Attributes</w:t>
                                  </w:r>
                                </w:p>
                              </w:tc>
                            </w:tr>
                            <w:tr w:rsidR="00E86534" w14:paraId="5446C4F6" w14:textId="77777777">
                              <w:trPr>
                                <w:jc w:val="center"/>
                              </w:trPr>
                              <w:tc>
                                <w:tcPr>
                                  <w:tcW w:w="9677" w:type="dxa"/>
                                  <w:tcMar>
                                    <w:top w:w="0" w:type="dxa"/>
                                    <w:left w:w="10" w:type="dxa"/>
                                    <w:bottom w:w="0" w:type="dxa"/>
                                    <w:right w:w="10" w:type="dxa"/>
                                  </w:tcMar>
                                </w:tcPr>
                                <w:p w14:paraId="688253B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Professional, approachable, and values driven.</w:t>
                                  </w:r>
                                </w:p>
                                <w:p w14:paraId="6AD1F249"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Detail-oriented with a high standard of presentation and accuracy.</w:t>
                                  </w:r>
                                </w:p>
                                <w:p w14:paraId="1348C8D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Confident in building relationships and communicating with diverse stakeholders.</w:t>
                                  </w:r>
                                </w:p>
                                <w:p w14:paraId="6A4CBBC9"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A team player with initiative, creativity, and a proactive mindset.</w:t>
                                  </w:r>
                                </w:p>
                                <w:p w14:paraId="1CCD014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Flexible and open to working across a range of projects and subject areas.</w:t>
                                  </w:r>
                                </w:p>
                                <w:p w14:paraId="7FB628C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Enthusiastic about DHU’s mission and committed to supporting patients, colleagues, and communities.</w:t>
                                  </w:r>
                                </w:p>
                                <w:p w14:paraId="0A463D8C"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Curious and innovative mindset, with a desire to challenge the status quo.</w:t>
                                  </w:r>
                                </w:p>
                                <w:p w14:paraId="43B3D7A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Resilience and adaptability in a fast-changing environment.</w:t>
                                  </w:r>
                                </w:p>
                                <w:p w14:paraId="65644F65" w14:textId="77777777" w:rsidR="00E86534" w:rsidRDefault="00E86534">
                                  <w:pPr>
                                    <w:pStyle w:val="Bulletpoints"/>
                                    <w:numPr>
                                      <w:ilvl w:val="0"/>
                                      <w:numId w:val="0"/>
                                    </w:numPr>
                                    <w:ind w:left="644" w:hanging="360"/>
                                    <w:rPr>
                                      <w:rFonts w:ascii="Work Sans" w:eastAsia="Times New Roman" w:hAnsi="Work Sans"/>
                                      <w:color w:val="003087"/>
                                      <w:sz w:val="20"/>
                                      <w:szCs w:val="20"/>
                                    </w:rPr>
                                  </w:pPr>
                                </w:p>
                              </w:tc>
                            </w:tr>
                          </w:tbl>
                          <w:p w14:paraId="39FEE117" w14:textId="77777777" w:rsidR="00E86534" w:rsidRDefault="00E86534">
                            <w:pPr>
                              <w:ind w:left="142" w:right="12"/>
                              <w:rPr>
                                <w:rFonts w:ascii="Work Sans" w:hAnsi="Work Sans"/>
                                <w:color w:val="003087"/>
                              </w:rPr>
                            </w:pPr>
                          </w:p>
                        </w:txbxContent>
                      </wps:txbx>
                      <wps:bodyPr vert="horz" wrap="square" lIns="91440" tIns="45720" rIns="91440" bIns="45720" anchor="t" anchorCtr="0" compatLnSpc="1">
                        <a:noAutofit/>
                      </wps:bodyPr>
                    </wps:wsp>
                  </a:graphicData>
                </a:graphic>
              </wp:anchor>
            </w:drawing>
          </mc:Choice>
          <mc:Fallback>
            <w:pict>
              <v:shape w14:anchorId="333BC57C" id="_x0000_s1030" type="#_x0000_t202" style="position:absolute;margin-left:0;margin-top:.6pt;width:495.45pt;height:626.35pt;z-index:2516961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" strokecolor="white" strokeweight=".17625mm">
                <v:textbox>
                  <w:txbxContent>
                    <w:p w14:paraId="3A392902" w14:textId="77777777" w:rsidR="00E86534" w:rsidRDefault="00012088">
                      <w:pPr>
                        <w:ind w:right="1110"/>
                      </w:pPr>
                      <w:r>
                        <w:rPr>
                          <w:rFonts w:ascii="Work Sans" w:hAnsi="Work Sans"/>
                          <w:b/>
                          <w:bCs/>
                          <w:color w:val="00A9CE"/>
                          <w:sz w:val="32"/>
                          <w:szCs w:val="32"/>
                        </w:rPr>
                        <w:t>Person specification</w:t>
                      </w:r>
                    </w:p>
                    <w:p w14:paraId="3DE706B2" w14:textId="77777777" w:rsidR="00E86534" w:rsidRDefault="00012088">
                      <w:pPr>
                        <w:spacing w:after="0" w:line="270" w:lineRule="atLeast"/>
                        <w:rPr>
                          <w:rFonts w:ascii="Work Sans" w:eastAsia="Times New Roman" w:hAnsi="Work Sans" w:cs="Times New Roman (Body CS)"/>
                          <w:b/>
                          <w:bCs/>
                          <w:color w:val="003087"/>
                          <w:sz w:val="20"/>
                          <w:szCs w:val="20"/>
                        </w:rPr>
                      </w:pPr>
                      <w:r>
                        <w:rPr>
                          <w:rFonts w:ascii="Work Sans" w:eastAsia="Times New Roman" w:hAnsi="Work Sans" w:cs="Times New Roman (Body CS)"/>
                          <w:b/>
                          <w:bCs/>
                          <w:color w:val="003087"/>
                          <w:sz w:val="20"/>
                          <w:szCs w:val="20"/>
                        </w:rPr>
                        <w:t>This role would suit someone who is:</w:t>
                      </w:r>
                    </w:p>
                    <w:p w14:paraId="62F8B3C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skilled at partnering with hiring teams to build effective sourcing, assessment, and closing approaches with an ability to manage stakeholder expectations through a deep understanding of ROI.</w:t>
                      </w:r>
                    </w:p>
                    <w:p w14:paraId="7A14CBD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motivated by getting it right, first time, every time for candidates and stakeholders alike by delivering a best-in-class service.</w:t>
                      </w:r>
                    </w:p>
                    <w:p w14:paraId="0ADC604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Wants to work as part of a team and has a collaborative approach.</w:t>
                      </w:r>
                    </w:p>
                    <w:p w14:paraId="4365682B"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Is willing and able to work out of usual office hours and at alternative locations should the need arise.</w:t>
                      </w:r>
                    </w:p>
                    <w:p w14:paraId="245A093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Has experience in operational and high-volume recruitment delivery. </w:t>
                      </w:r>
                    </w:p>
                    <w:p w14:paraId="2D1F994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Has experience working in a fast-paced environment. </w:t>
                      </w:r>
                    </w:p>
                    <w:p w14:paraId="30474781" w14:textId="77777777" w:rsidR="00E86534" w:rsidRDefault="00E86534">
                      <w:pPr>
                        <w:pStyle w:val="ListParagraph"/>
                        <w:spacing w:after="0" w:line="240" w:lineRule="auto"/>
                        <w:ind w:left="360"/>
                        <w:jc w:val="both"/>
                        <w:textAlignment w:val="baseline"/>
                        <w:rPr>
                          <w:rFonts w:ascii="Work Sans" w:eastAsia="Times New Roman" w:hAnsi="Work Sans" w:cs="Times New Roman (Body CS)"/>
                          <w:color w:val="003087"/>
                          <w:sz w:val="20"/>
                          <w:szCs w:val="20"/>
                        </w:rPr>
                      </w:pPr>
                    </w:p>
                    <w:p w14:paraId="398EE120" w14:textId="18F462B8" w:rsidR="00E86534" w:rsidRDefault="00012088" w:rsidP="00012088">
                      <w:pPr>
                        <w:pStyle w:val="Bulletpoints"/>
                        <w:numPr>
                          <w:ilvl w:val="0"/>
                          <w:numId w:val="0"/>
                        </w:numPr>
                        <w:rPr>
                          <w:rFonts w:ascii="Work Sans" w:eastAsia="Times New Roman" w:hAnsi="Work Sans"/>
                          <w:b/>
                          <w:bCs/>
                          <w:color w:val="003087"/>
                          <w:sz w:val="20"/>
                          <w:szCs w:val="20"/>
                        </w:rPr>
                      </w:pPr>
                      <w:r>
                        <w:rPr>
                          <w:rFonts w:ascii="Work Sans" w:eastAsia="Times New Roman" w:hAnsi="Work Sans"/>
                          <w:b/>
                          <w:bCs/>
                          <w:color w:val="003087"/>
                          <w:sz w:val="20"/>
                          <w:szCs w:val="20"/>
                        </w:rPr>
                        <w:t>Experience &amp; Qualifications</w:t>
                      </w:r>
                    </w:p>
                    <w:p w14:paraId="395F6A7B"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Significant recruitment experience in either an agency, RPO or in-house environment.</w:t>
                      </w:r>
                    </w:p>
                    <w:p w14:paraId="1C84D31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Demonstrable experience working in several sectors delivering entry level, junior, middle &amp; senior manager type roles. </w:t>
                      </w:r>
                    </w:p>
                    <w:p w14:paraId="2EA1F99C"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Demonstrable experience showing ability to build and manage key relationships with both internal &amp; external stakeholders.</w:t>
                      </w:r>
                    </w:p>
                    <w:p w14:paraId="16F1A5A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Experience of working in an operational environment with multiple hiring managers.</w:t>
                      </w:r>
                    </w:p>
                    <w:p w14:paraId="4F6B9755"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 xml:space="preserve">Flexibility of approach is important as well as confidence in own ability. </w:t>
                      </w:r>
                    </w:p>
                    <w:p w14:paraId="6D997829" w14:textId="77777777" w:rsidR="00E86534" w:rsidRDefault="00012088">
                      <w:pPr>
                        <w:pStyle w:val="ListParagraph"/>
                        <w:numPr>
                          <w:ilvl w:val="0"/>
                          <w:numId w:val="5"/>
                        </w:numPr>
                        <w:spacing w:before="100" w:after="100" w:line="240" w:lineRule="auto"/>
                        <w:ind w:left="426" w:hanging="426"/>
                      </w:pPr>
                      <w:r>
                        <w:rPr>
                          <w:rFonts w:ascii="Work Sans" w:eastAsia="Times New Roman" w:hAnsi="Work Sans"/>
                          <w:color w:val="003087"/>
                          <w:kern w:val="0"/>
                          <w:sz w:val="20"/>
                          <w:szCs w:val="20"/>
                          <w:lang w:eastAsia="en-GB"/>
                        </w:rPr>
                        <w:t>Excellent communication skills – both verbal &amp; written with a credible, professional approach.</w:t>
                      </w:r>
                      <w:r>
                        <w:rPr>
                          <w:rFonts w:ascii="Work Sans" w:eastAsia="Times New Roman" w:hAnsi="Work Sans" w:cs="Times New Roman (Body CS)"/>
                          <w:color w:val="003087"/>
                          <w:sz w:val="20"/>
                          <w:szCs w:val="20"/>
                        </w:rPr>
                        <w:br/>
                      </w:r>
                    </w:p>
                    <w:p w14:paraId="33A3A665" w14:textId="77777777" w:rsidR="00E86534" w:rsidRDefault="00012088">
                      <w:pPr>
                        <w:pStyle w:val="ListParagraph"/>
                        <w:spacing w:before="100" w:after="100" w:line="240" w:lineRule="auto"/>
                        <w:ind w:left="0"/>
                        <w:rPr>
                          <w:rFonts w:ascii="Work Sans" w:eastAsia="Times New Roman" w:hAnsi="Work Sans"/>
                          <w:b/>
                          <w:bCs/>
                          <w:color w:val="003087"/>
                          <w:sz w:val="20"/>
                          <w:szCs w:val="20"/>
                        </w:rPr>
                      </w:pPr>
                      <w:r>
                        <w:rPr>
                          <w:rFonts w:ascii="Work Sans" w:eastAsia="Times New Roman" w:hAnsi="Work Sans"/>
                          <w:b/>
                          <w:bCs/>
                          <w:color w:val="003087"/>
                          <w:sz w:val="20"/>
                          <w:szCs w:val="20"/>
                        </w:rPr>
                        <w:t>Knowledge &amp; Skills</w:t>
                      </w:r>
                    </w:p>
                    <w:p w14:paraId="283340F1" w14:textId="77777777" w:rsidR="00E86534" w:rsidRDefault="00E86534">
                      <w:pPr>
                        <w:pStyle w:val="ListParagraph"/>
                        <w:spacing w:before="100" w:after="100" w:line="240" w:lineRule="auto"/>
                        <w:ind w:left="0"/>
                        <w:rPr>
                          <w:rFonts w:ascii="Work Sans" w:eastAsia="Times New Roman" w:hAnsi="Work Sans"/>
                          <w:b/>
                          <w:bCs/>
                          <w:color w:val="003087"/>
                          <w:sz w:val="20"/>
                          <w:szCs w:val="20"/>
                        </w:rPr>
                      </w:pPr>
                    </w:p>
                    <w:p w14:paraId="514F25A2"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Knowledge of inclusive recruitment practices and their practical application.</w:t>
                      </w:r>
                    </w:p>
                    <w:p w14:paraId="646387A6"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Familiarity with applicant tracking systems (ATS) and recruitment technologies.</w:t>
                      </w:r>
                    </w:p>
                    <w:p w14:paraId="5957D64D"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Understanding of workforce planning and workforce supply challenges in healthcare.</w:t>
                      </w:r>
                    </w:p>
                    <w:p w14:paraId="19C5308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Knowledge of NHS frameworks and healthcare recruitment regulations.</w:t>
                      </w:r>
                    </w:p>
                    <w:p w14:paraId="3CE260E3" w14:textId="77777777" w:rsidR="00E86534" w:rsidRDefault="00012088">
                      <w:pPr>
                        <w:pStyle w:val="ListParagraph"/>
                        <w:numPr>
                          <w:ilvl w:val="0"/>
                          <w:numId w:val="5"/>
                        </w:numPr>
                        <w:spacing w:before="100" w:after="100" w:line="240" w:lineRule="auto"/>
                        <w:ind w:left="426" w:hanging="426"/>
                      </w:pPr>
                      <w:r>
                        <w:rPr>
                          <w:rFonts w:ascii="Work Sans" w:eastAsia="Times New Roman" w:hAnsi="Work Sans" w:cs="Times New Roman (Body CS)"/>
                          <w:color w:val="003087"/>
                          <w:sz w:val="20"/>
                          <w:szCs w:val="20"/>
                        </w:rPr>
                        <w:t>Ability to work to deadlines, manage competing demands and prioritise tasks effectively.</w:t>
                      </w:r>
                    </w:p>
                    <w:p w14:paraId="53ABBBC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Data analysis and reporting skills to inform recruitment strategy.</w:t>
                      </w:r>
                    </w:p>
                    <w:tbl>
                      <w:tblPr>
                        <w:tblW w:w="9677" w:type="dxa"/>
                        <w:jc w:val="center"/>
                        <w:tblCellMar>
                          <w:left w:w="10" w:type="dxa"/>
                          <w:right w:w="10" w:type="dxa"/>
                        </w:tblCellMar>
                        <w:tblLook w:val="04A0" w:firstRow="1" w:lastRow="0" w:firstColumn="1" w:lastColumn="0" w:noHBand="0" w:noVBand="1"/>
                      </w:tblPr>
                      <w:tblGrid>
                        <w:gridCol w:w="9677"/>
                      </w:tblGrid>
                      <w:tr w:rsidR="00E86534" w14:paraId="375C3C4E" w14:textId="77777777">
                        <w:trPr>
                          <w:jc w:val="center"/>
                        </w:trPr>
                        <w:tc>
                          <w:tcPr>
                            <w:tcW w:w="9677" w:type="dxa"/>
                            <w:tcMar>
                              <w:top w:w="0" w:type="dxa"/>
                              <w:left w:w="10" w:type="dxa"/>
                              <w:bottom w:w="0" w:type="dxa"/>
                              <w:right w:w="10" w:type="dxa"/>
                            </w:tcMar>
                          </w:tcPr>
                          <w:p w14:paraId="30047DD6" w14:textId="04E7A42F" w:rsidR="00E86534" w:rsidRDefault="00012088" w:rsidP="00012088">
                            <w:pPr>
                              <w:pStyle w:val="Bulletpoints"/>
                              <w:numPr>
                                <w:ilvl w:val="0"/>
                                <w:numId w:val="0"/>
                              </w:numPr>
                              <w:rPr>
                                <w:rFonts w:ascii="Work Sans" w:eastAsia="Times New Roman" w:hAnsi="Work Sans"/>
                                <w:b/>
                                <w:bCs/>
                                <w:color w:val="003087"/>
                                <w:sz w:val="20"/>
                                <w:szCs w:val="20"/>
                              </w:rPr>
                            </w:pPr>
                            <w:r>
                              <w:rPr>
                                <w:rFonts w:ascii="Work Sans" w:eastAsia="Times New Roman" w:hAnsi="Work Sans"/>
                                <w:b/>
                                <w:bCs/>
                                <w:color w:val="003087"/>
                                <w:sz w:val="20"/>
                                <w:szCs w:val="20"/>
                              </w:rPr>
                              <w:t>Personal Attributes</w:t>
                            </w:r>
                          </w:p>
                        </w:tc>
                      </w:tr>
                      <w:tr w:rsidR="00E86534" w14:paraId="5446C4F6" w14:textId="77777777">
                        <w:trPr>
                          <w:jc w:val="center"/>
                        </w:trPr>
                        <w:tc>
                          <w:tcPr>
                            <w:tcW w:w="9677" w:type="dxa"/>
                            <w:tcMar>
                              <w:top w:w="0" w:type="dxa"/>
                              <w:left w:w="10" w:type="dxa"/>
                              <w:bottom w:w="0" w:type="dxa"/>
                              <w:right w:w="10" w:type="dxa"/>
                            </w:tcMar>
                          </w:tcPr>
                          <w:p w14:paraId="688253B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Professional, approachable, and values driven.</w:t>
                            </w:r>
                          </w:p>
                          <w:p w14:paraId="6AD1F249"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Detail-oriented with a high standard of presentation and accuracy.</w:t>
                            </w:r>
                          </w:p>
                          <w:p w14:paraId="1348C8D1"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Confident in building relationships and communicating with diverse stakeholders.</w:t>
                            </w:r>
                          </w:p>
                          <w:p w14:paraId="6A4CBBC9"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A team player with initiative, creativity, and a proactive mindset.</w:t>
                            </w:r>
                          </w:p>
                          <w:p w14:paraId="1CCD014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Flexible and open to working across a range of projects and subject areas.</w:t>
                            </w:r>
                          </w:p>
                          <w:p w14:paraId="7FB628C0"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Enthusiastic about DHU’s mission and committed to supporting patients, colleagues, and communities.</w:t>
                            </w:r>
                          </w:p>
                          <w:p w14:paraId="0A463D8C"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Curious and innovative mindset, with a desire to challenge the status quo.</w:t>
                            </w:r>
                          </w:p>
                          <w:p w14:paraId="43B3D7A3" w14:textId="77777777" w:rsidR="00E86534" w:rsidRDefault="00012088">
                            <w:pPr>
                              <w:pStyle w:val="ListParagraph"/>
                              <w:numPr>
                                <w:ilvl w:val="0"/>
                                <w:numId w:val="5"/>
                              </w:numPr>
                              <w:spacing w:before="100" w:after="100" w:line="240" w:lineRule="auto"/>
                              <w:ind w:left="426" w:hanging="426"/>
                              <w:rPr>
                                <w:rFonts w:ascii="Work Sans" w:eastAsia="Times New Roman" w:hAnsi="Work Sans"/>
                                <w:color w:val="003087"/>
                                <w:kern w:val="0"/>
                                <w:sz w:val="20"/>
                                <w:szCs w:val="20"/>
                                <w:lang w:eastAsia="en-GB"/>
                              </w:rPr>
                            </w:pPr>
                            <w:r>
                              <w:rPr>
                                <w:rFonts w:ascii="Work Sans" w:eastAsia="Times New Roman" w:hAnsi="Work Sans"/>
                                <w:color w:val="003087"/>
                                <w:kern w:val="0"/>
                                <w:sz w:val="20"/>
                                <w:szCs w:val="20"/>
                                <w:lang w:eastAsia="en-GB"/>
                              </w:rPr>
                              <w:t>Resilience and adaptability in a fast-changing environment.</w:t>
                            </w:r>
                          </w:p>
                          <w:p w14:paraId="65644F65" w14:textId="77777777" w:rsidR="00E86534" w:rsidRDefault="00E86534">
                            <w:pPr>
                              <w:pStyle w:val="Bulletpoints"/>
                              <w:numPr>
                                <w:ilvl w:val="0"/>
                                <w:numId w:val="0"/>
                              </w:numPr>
                              <w:ind w:left="644" w:hanging="360"/>
                              <w:rPr>
                                <w:rFonts w:ascii="Work Sans" w:eastAsia="Times New Roman" w:hAnsi="Work Sans"/>
                                <w:color w:val="003087"/>
                                <w:sz w:val="20"/>
                                <w:szCs w:val="20"/>
                              </w:rPr>
                            </w:pPr>
                          </w:p>
                        </w:tc>
                      </w:tr>
                    </w:tbl>
                    <w:p w14:paraId="39FEE117" w14:textId="77777777" w:rsidR="00E86534" w:rsidRDefault="00E86534">
                      <w:pPr>
                        <w:ind w:left="142" w:right="12"/>
                        <w:rPr>
                          <w:rFonts w:ascii="Work Sans" w:hAnsi="Work Sans"/>
                          <w:color w:val="003087"/>
                        </w:rPr>
                      </w:pPr>
                    </w:p>
                  </w:txbxContent>
                </v:textbox>
                <w10:wrap anchorx="page"/>
              </v:shape>
            </w:pict>
          </mc:Fallback>
        </mc:AlternateContent>
      </w:r>
    </w:p>
    <w:p w14:paraId="14556374" w14:textId="77777777" w:rsidR="00E86534" w:rsidRDefault="00012088">
      <w:pPr>
        <w:pageBreakBefore/>
        <w:ind w:left="-1418"/>
      </w:pPr>
      <w:r>
        <w:rPr>
          <w:noProof/>
        </w:rPr>
        <w:lastRenderedPageBreak/>
        <mc:AlternateContent>
          <mc:Choice Requires="wps">
            <w:drawing>
              <wp:anchor distT="0" distB="0" distL="114300" distR="114300" simplePos="0" relativeHeight="251686912" behindDoc="0" locked="0" layoutInCell="1" allowOverlap="1" wp14:anchorId="74976148" wp14:editId="6E7BFDFD">
                <wp:simplePos x="0" y="0"/>
                <wp:positionH relativeFrom="page">
                  <wp:align>center</wp:align>
                </wp:positionH>
                <wp:positionV relativeFrom="paragraph">
                  <wp:posOffset>9374501</wp:posOffset>
                </wp:positionV>
                <wp:extent cx="5917567" cy="625477"/>
                <wp:effectExtent l="0" t="0" r="26033" b="22223"/>
                <wp:wrapNone/>
                <wp:docPr id="903469487" name="Text Box 4"/>
                <wp:cNvGraphicFramePr/>
                <a:graphic xmlns:a="http://schemas.openxmlformats.org/drawingml/2006/main">
                  <a:graphicData uri="http://schemas.microsoft.com/office/word/2010/wordprocessingShape">
                    <wps:wsp>
                      <wps:cNvSpPr txBox="1"/>
                      <wps:spPr>
                        <a:xfrm>
                          <a:off x="0" y="0"/>
                          <a:ext cx="5917567" cy="625477"/>
                        </a:xfrm>
                        <a:prstGeom prst="rect">
                          <a:avLst/>
                        </a:prstGeom>
                        <a:solidFill>
                          <a:srgbClr val="FFFFFF"/>
                        </a:solidFill>
                        <a:ln w="6345">
                          <a:solidFill>
                            <a:srgbClr val="FFFFFF"/>
                          </a:solidFill>
                          <a:prstDash val="solid"/>
                        </a:ln>
                      </wps:spPr>
                      <wps:txbx>
                        <w:txbxContent>
                          <w:p w14:paraId="710A833F" w14:textId="77777777" w:rsidR="00E86534" w:rsidRDefault="00012088">
                            <w:pPr>
                              <w:spacing w:line="240" w:lineRule="auto"/>
                              <w:rPr>
                                <w:b/>
                                <w:bCs/>
                                <w:color w:val="003087"/>
                              </w:rPr>
                            </w:pPr>
                            <w:r>
                              <w:rPr>
                                <w:b/>
                                <w:bCs/>
                                <w:color w:val="003087"/>
                              </w:rPr>
                              <w:t>Reference: F3082</w:t>
                            </w:r>
                            <w:r>
                              <w:rPr>
                                <w:b/>
                                <w:bCs/>
                                <w:color w:val="003087"/>
                              </w:rPr>
                              <w:br/>
                              <w:t>Issue: 1.0</w:t>
                            </w:r>
                            <w:r>
                              <w:rPr>
                                <w:b/>
                                <w:bCs/>
                                <w:color w:val="003087"/>
                              </w:rPr>
                              <w:br/>
                              <w:t>Date: 06/2025</w:t>
                            </w:r>
                          </w:p>
                        </w:txbxContent>
                      </wps:txbx>
                      <wps:bodyPr vert="horz" wrap="square" lIns="91440" tIns="45720" rIns="91440" bIns="45720" anchor="t" anchorCtr="0" compatLnSpc="1">
                        <a:noAutofit/>
                      </wps:bodyPr>
                    </wps:wsp>
                  </a:graphicData>
                </a:graphic>
              </wp:anchor>
            </w:drawing>
          </mc:Choice>
          <mc:Fallback xmlns="">
            <w:pict>
              <v:shape w14:anchorId="74976148" id="_x0000_s1031" type="#_x0000_t202" style="position:absolute;left:0;text-align:left;margin-left:0;margin-top:738.15pt;width:465.95pt;height:49.25pt;z-index:2516869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" strokecolor="white" strokeweight=".17625mm">
                <v:textbox>
                  <w:txbxContent>
                    <w:p w14:paraId="710A833F" w14:textId="77777777" w:rsidR="00E86534" w:rsidRDefault="00012088">
                      <w:pPr>
                        <w:spacing w:line="240" w:lineRule="auto"/>
                        <w:rPr>
                          <w:b/>
                          <w:bCs/>
                          <w:color w:val="003087"/>
                        </w:rPr>
                      </w:pPr>
                      <w:r>
                        <w:rPr>
                          <w:b/>
                          <w:bCs/>
                          <w:color w:val="003087"/>
                        </w:rPr>
                        <w:t>Reference: F3082</w:t>
                      </w:r>
                      <w:r>
                        <w:rPr>
                          <w:b/>
                          <w:bCs/>
                          <w:color w:val="003087"/>
                        </w:rPr>
                        <w:br/>
                        <w:t>Issue: 1.0</w:t>
                      </w:r>
                      <w:r>
                        <w:rPr>
                          <w:b/>
                          <w:bCs/>
                          <w:color w:val="003087"/>
                        </w:rPr>
                        <w:br/>
                        <w:t>Date: 06/2025</w:t>
                      </w:r>
                    </w:p>
                  </w:txbxContent>
                </v:textbox>
                <w10:wrap anchorx="page"/>
              </v:shape>
            </w:pict>
          </mc:Fallback>
        </mc:AlternateContent>
      </w:r>
      <w:r>
        <w:rPr>
          <w:noProof/>
        </w:rPr>
        <mc:AlternateContent>
          <mc:Choice Requires="wps">
            <w:drawing>
              <wp:anchor distT="0" distB="0" distL="114300" distR="114300" simplePos="0" relativeHeight="251684864" behindDoc="0" locked="0" layoutInCell="1" allowOverlap="1" wp14:anchorId="25CBD669" wp14:editId="17ED4B98">
                <wp:simplePos x="0" y="0"/>
                <wp:positionH relativeFrom="page">
                  <wp:align>center</wp:align>
                </wp:positionH>
                <wp:positionV relativeFrom="paragraph">
                  <wp:posOffset>8791571</wp:posOffset>
                </wp:positionV>
                <wp:extent cx="5920740" cy="514350"/>
                <wp:effectExtent l="0" t="0" r="22860" b="19050"/>
                <wp:wrapNone/>
                <wp:docPr id="286881886" name="Text Box 1"/>
                <wp:cNvGraphicFramePr/>
                <a:graphic xmlns:a="http://schemas.openxmlformats.org/drawingml/2006/main">
                  <a:graphicData uri="http://schemas.microsoft.com/office/word/2010/wordprocessingShape">
                    <wps:wsp>
                      <wps:cNvSpPr txBox="1"/>
                      <wps:spPr>
                        <a:xfrm>
                          <a:off x="0" y="0"/>
                          <a:ext cx="5920740" cy="514350"/>
                        </a:xfrm>
                        <a:prstGeom prst="rect">
                          <a:avLst/>
                        </a:prstGeom>
                        <a:solidFill>
                          <a:srgbClr val="FFFFFF"/>
                        </a:solidFill>
                        <a:ln w="6345">
                          <a:solidFill>
                            <a:srgbClr val="FFFFFF"/>
                          </a:solidFill>
                          <a:prstDash val="solid"/>
                        </a:ln>
                      </wps:spPr>
                      <wps:txbx>
                        <w:txbxContent>
                          <w:p w14:paraId="04632C29" w14:textId="77777777" w:rsidR="00E86534" w:rsidRDefault="00012088">
                            <w:pPr>
                              <w:rPr>
                                <w:b/>
                                <w:bCs/>
                                <w:color w:val="003086"/>
                              </w:rPr>
                            </w:pPr>
                            <w:r>
                              <w:rPr>
                                <w:b/>
                                <w:bCs/>
                                <w:color w:val="003086"/>
                              </w:rPr>
                              <w:t>Signature:</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wps:txbx>
                      <wps:bodyPr vert="horz" wrap="square" lIns="91440" tIns="45720" rIns="91440" bIns="45720" anchor="t" anchorCtr="0" compatLnSpc="1">
                        <a:noAutofit/>
                      </wps:bodyPr>
                    </wps:wsp>
                  </a:graphicData>
                </a:graphic>
              </wp:anchor>
            </w:drawing>
          </mc:Choice>
          <mc:Fallback xmlns="">
            <w:pict>
              <v:shape w14:anchorId="25CBD669" id="Text Box 1" o:spid="_x0000_s1032" type="#_x0000_t202" style="position:absolute;left:0;text-align:left;margin-left:0;margin-top:692.25pt;width:466.2pt;height:40.5pt;z-index:2516848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" strokecolor="white" strokeweight=".17625mm">
                <v:textbox>
                  <w:txbxContent>
                    <w:p w14:paraId="04632C29" w14:textId="77777777" w:rsidR="00E86534" w:rsidRDefault="00012088">
                      <w:pPr>
                        <w:rPr>
                          <w:b/>
                          <w:bCs/>
                          <w:color w:val="003086"/>
                        </w:rPr>
                      </w:pPr>
                      <w:r>
                        <w:rPr>
                          <w:b/>
                          <w:bCs/>
                          <w:color w:val="003086"/>
                        </w:rPr>
                        <w:t>Signature:</w:t>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r>
                      <w:r>
                        <w:rPr>
                          <w:b/>
                          <w:bCs/>
                          <w:color w:val="003086"/>
                        </w:rPr>
                        <w:tab/>
                        <w:t>Date:</w:t>
                      </w:r>
                    </w:p>
                  </w:txbxContent>
                </v:textbox>
                <w10:wrap anchorx="page"/>
              </v:shape>
            </w:pict>
          </mc:Fallback>
        </mc:AlternateContent>
      </w:r>
      <w:r>
        <w:rPr>
          <w:noProof/>
        </w:rPr>
        <mc:AlternateContent>
          <mc:Choice Requires="wps">
            <w:drawing>
              <wp:anchor distT="0" distB="0" distL="114300" distR="114300" simplePos="0" relativeHeight="251682816" behindDoc="0" locked="0" layoutInCell="1" allowOverlap="1" wp14:anchorId="0579CAB5" wp14:editId="2C6235FB">
                <wp:simplePos x="0" y="0"/>
                <wp:positionH relativeFrom="page">
                  <wp:align>center</wp:align>
                </wp:positionH>
                <wp:positionV relativeFrom="paragraph">
                  <wp:posOffset>8318497</wp:posOffset>
                </wp:positionV>
                <wp:extent cx="5920740" cy="409578"/>
                <wp:effectExtent l="0" t="0" r="22860" b="28572"/>
                <wp:wrapNone/>
                <wp:docPr id="306108081" name="Text Box 1"/>
                <wp:cNvGraphicFramePr/>
                <a:graphic xmlns:a="http://schemas.openxmlformats.org/drawingml/2006/main">
                  <a:graphicData uri="http://schemas.microsoft.com/office/word/2010/wordprocessingShape">
                    <wps:wsp>
                      <wps:cNvSpPr txBox="1"/>
                      <wps:spPr>
                        <a:xfrm>
                          <a:off x="0" y="0"/>
                          <a:ext cx="5920740" cy="409578"/>
                        </a:xfrm>
                        <a:prstGeom prst="rect">
                          <a:avLst/>
                        </a:prstGeom>
                        <a:solidFill>
                          <a:srgbClr val="FFFFFF"/>
                        </a:solidFill>
                        <a:ln w="6345">
                          <a:solidFill>
                            <a:srgbClr val="FFFFFF"/>
                          </a:solidFill>
                          <a:prstDash val="solid"/>
                        </a:ln>
                      </wps:spPr>
                      <wps:txbx>
                        <w:txbxContent>
                          <w:p w14:paraId="39DBB801" w14:textId="77777777" w:rsidR="00E86534" w:rsidRDefault="00012088">
                            <w:pPr>
                              <w:rPr>
                                <w:b/>
                                <w:bCs/>
                                <w:color w:val="003086"/>
                              </w:rPr>
                            </w:pPr>
                            <w:r>
                              <w:rPr>
                                <w:b/>
                                <w:bCs/>
                                <w:color w:val="003086"/>
                              </w:rPr>
                              <w:t>Surname:</w:t>
                            </w:r>
                          </w:p>
                        </w:txbxContent>
                      </wps:txbx>
                      <wps:bodyPr vert="horz" wrap="square" lIns="91440" tIns="45720" rIns="91440" bIns="45720" anchor="t" anchorCtr="0" compatLnSpc="1">
                        <a:noAutofit/>
                      </wps:bodyPr>
                    </wps:wsp>
                  </a:graphicData>
                </a:graphic>
              </wp:anchor>
            </w:drawing>
          </mc:Choice>
          <mc:Fallback xmlns="">
            <w:pict>
              <v:shape w14:anchorId="0579CAB5" id="_x0000_s1033" type="#_x0000_t202" style="position:absolute;left:0;text-align:left;margin-left:0;margin-top:655pt;width:466.2pt;height:32.25pt;z-index:2516828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" strokecolor="white" strokeweight=".17625mm">
                <v:textbox>
                  <w:txbxContent>
                    <w:p w14:paraId="39DBB801" w14:textId="77777777" w:rsidR="00E86534" w:rsidRDefault="00012088">
                      <w:pPr>
                        <w:rPr>
                          <w:b/>
                          <w:bCs/>
                          <w:color w:val="003086"/>
                        </w:rPr>
                      </w:pPr>
                      <w:r>
                        <w:rPr>
                          <w:b/>
                          <w:bCs/>
                          <w:color w:val="003086"/>
                        </w:rPr>
                        <w:t>Surname:</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EBDA8D0" wp14:editId="5D020A1A">
                <wp:simplePos x="0" y="0"/>
                <wp:positionH relativeFrom="page">
                  <wp:align>center</wp:align>
                </wp:positionH>
                <wp:positionV relativeFrom="paragraph">
                  <wp:posOffset>7847325</wp:posOffset>
                </wp:positionV>
                <wp:extent cx="5920740" cy="409578"/>
                <wp:effectExtent l="0" t="0" r="22860" b="28572"/>
                <wp:wrapNone/>
                <wp:docPr id="584679844" name="Text Box 1"/>
                <wp:cNvGraphicFramePr/>
                <a:graphic xmlns:a="http://schemas.openxmlformats.org/drawingml/2006/main">
                  <a:graphicData uri="http://schemas.microsoft.com/office/word/2010/wordprocessingShape">
                    <wps:wsp>
                      <wps:cNvSpPr txBox="1"/>
                      <wps:spPr>
                        <a:xfrm>
                          <a:off x="0" y="0"/>
                          <a:ext cx="5920740" cy="409578"/>
                        </a:xfrm>
                        <a:prstGeom prst="rect">
                          <a:avLst/>
                        </a:prstGeom>
                        <a:solidFill>
                          <a:srgbClr val="FFFFFF"/>
                        </a:solidFill>
                        <a:ln w="6345">
                          <a:solidFill>
                            <a:srgbClr val="FFFFFF"/>
                          </a:solidFill>
                          <a:prstDash val="solid"/>
                        </a:ln>
                      </wps:spPr>
                      <wps:txbx>
                        <w:txbxContent>
                          <w:p w14:paraId="48266034" w14:textId="77777777" w:rsidR="00E86534" w:rsidRDefault="00012088">
                            <w:pPr>
                              <w:rPr>
                                <w:b/>
                                <w:bCs/>
                                <w:color w:val="003086"/>
                              </w:rPr>
                            </w:pPr>
                            <w:r>
                              <w:rPr>
                                <w:b/>
                                <w:bCs/>
                                <w:color w:val="003086"/>
                              </w:rPr>
                              <w:t>First name:</w:t>
                            </w:r>
                          </w:p>
                        </w:txbxContent>
                      </wps:txbx>
                      <wps:bodyPr vert="horz" wrap="square" lIns="91440" tIns="45720" rIns="91440" bIns="45720" anchor="t" anchorCtr="0" compatLnSpc="1">
                        <a:noAutofit/>
                      </wps:bodyPr>
                    </wps:wsp>
                  </a:graphicData>
                </a:graphic>
              </wp:anchor>
            </w:drawing>
          </mc:Choice>
          <mc:Fallback xmlns="">
            <w:pict>
              <v:shape w14:anchorId="4EBDA8D0" id="_x0000_s1034" type="#_x0000_t202" style="position:absolute;left:0;text-align:left;margin-left:0;margin-top:617.9pt;width:466.2pt;height:32.25pt;z-index:2516807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" strokecolor="white" strokeweight=".17625mm">
                <v:textbox>
                  <w:txbxContent>
                    <w:p w14:paraId="48266034" w14:textId="77777777" w:rsidR="00E86534" w:rsidRDefault="00012088">
                      <w:pPr>
                        <w:rPr>
                          <w:b/>
                          <w:bCs/>
                          <w:color w:val="003086"/>
                        </w:rPr>
                      </w:pPr>
                      <w:r>
                        <w:rPr>
                          <w:b/>
                          <w:bCs/>
                          <w:color w:val="003086"/>
                        </w:rPr>
                        <w:t>First name:</w:t>
                      </w:r>
                    </w:p>
                  </w:txbxContent>
                </v:textbox>
                <w10:wrap anchorx="page"/>
              </v:shape>
            </w:pict>
          </mc:Fallback>
        </mc:AlternateContent>
      </w:r>
      <w:r>
        <w:rPr>
          <w:noProof/>
        </w:rPr>
        <w:drawing>
          <wp:inline distT="0" distB="0" distL="0" distR="0" wp14:anchorId="324A7FC8" wp14:editId="6F14EA8E">
            <wp:extent cx="6645914" cy="9392680"/>
            <wp:effectExtent l="0" t="0" r="2536" b="0"/>
            <wp:docPr id="111727836" name="Picture 10"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645914" cy="9392680"/>
                    </a:xfrm>
                    <a:prstGeom prst="rect">
                      <a:avLst/>
                    </a:prstGeom>
                    <a:noFill/>
                    <a:ln>
                      <a:noFill/>
                      <a:prstDash/>
                    </a:ln>
                  </pic:spPr>
                </pic:pic>
              </a:graphicData>
            </a:graphic>
          </wp:inline>
        </w:drawing>
      </w:r>
      <w:r>
        <w:rPr>
          <w:noProof/>
        </w:rPr>
        <mc:AlternateContent>
          <mc:Choice Requires="wps">
            <w:drawing>
              <wp:anchor distT="0" distB="0" distL="114300" distR="114300" simplePos="0" relativeHeight="251679744" behindDoc="0" locked="0" layoutInCell="1" allowOverlap="1" wp14:anchorId="10772DB2" wp14:editId="4720AC8D">
                <wp:simplePos x="0" y="0"/>
                <wp:positionH relativeFrom="page">
                  <wp:align>center</wp:align>
                </wp:positionH>
                <wp:positionV relativeFrom="paragraph">
                  <wp:posOffset>1127756</wp:posOffset>
                </wp:positionV>
                <wp:extent cx="6292215" cy="10001250"/>
                <wp:effectExtent l="0" t="0" r="13335" b="19050"/>
                <wp:wrapNone/>
                <wp:docPr id="2123412310" name="Text Box 9"/>
                <wp:cNvGraphicFramePr/>
                <a:graphic xmlns:a="http://schemas.openxmlformats.org/drawingml/2006/main">
                  <a:graphicData uri="http://schemas.microsoft.com/office/word/2010/wordprocessingShape">
                    <wps:wsp>
                      <wps:cNvSpPr txBox="1"/>
                      <wps:spPr>
                        <a:xfrm>
                          <a:off x="0" y="0"/>
                          <a:ext cx="6292215" cy="10001250"/>
                        </a:xfrm>
                        <a:prstGeom prst="rect">
                          <a:avLst/>
                        </a:prstGeom>
                        <a:solidFill>
                          <a:srgbClr val="FFFFFF"/>
                        </a:solidFill>
                        <a:ln w="6345">
                          <a:solidFill>
                            <a:srgbClr val="FFFFFF"/>
                          </a:solidFill>
                          <a:prstDash val="solid"/>
                        </a:ln>
                      </wps:spPr>
                      <wps:txbx>
                        <w:txbxContent>
                          <w:p w14:paraId="1B07E25F" w14:textId="77777777" w:rsidR="00E86534" w:rsidRDefault="00012088">
                            <w:pPr>
                              <w:ind w:right="-27"/>
                            </w:pPr>
                            <w:r>
                              <w:rPr>
                                <w:rFonts w:ascii="Work Sans" w:hAnsi="Work Sans"/>
                                <w:b/>
                                <w:bCs/>
                                <w:color w:val="00A9CE"/>
                                <w:sz w:val="32"/>
                                <w:szCs w:val="32"/>
                              </w:rPr>
                              <w:t>Key policies and what we expect from each other</w:t>
                            </w:r>
                            <w:r>
                              <w:rPr>
                                <w:rFonts w:ascii="Work Sans" w:hAnsi="Work Sans"/>
                                <w:b/>
                                <w:bCs/>
                                <w:color w:val="00A9CE"/>
                                <w:sz w:val="32"/>
                                <w:szCs w:val="32"/>
                              </w:rPr>
                              <w:br/>
                            </w:r>
                            <w:r>
                              <w:rPr>
                                <w:rFonts w:ascii="Work Sans" w:eastAsia="Times New Roman" w:hAnsi="Work Sans"/>
                                <w:b/>
                                <w:bCs/>
                                <w:color w:val="00A9CE"/>
                                <w:sz w:val="20"/>
                                <w:szCs w:val="20"/>
                              </w:rPr>
                              <w:br/>
                              <w:t xml:space="preserve">Belonging: </w:t>
                            </w:r>
                            <w:r>
                              <w:rPr>
                                <w:rFonts w:ascii="Work Sans" w:eastAsia="Times New Roman" w:hAnsi="Work Sans"/>
                                <w:color w:val="0030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Pr>
                                <w:rFonts w:ascii="Work Sans" w:eastAsia="Times New Roman" w:hAnsi="Work Sans"/>
                                <w:color w:val="003087"/>
                                <w:sz w:val="20"/>
                                <w:szCs w:val="20"/>
                              </w:rPr>
                              <w:br/>
                            </w:r>
                            <w:r>
                              <w:rPr>
                                <w:rFonts w:ascii="Work Sans" w:eastAsia="Times New Roman" w:hAnsi="Work Sans"/>
                                <w:color w:val="2F5496"/>
                                <w:sz w:val="20"/>
                                <w:szCs w:val="20"/>
                              </w:rPr>
                              <w:br/>
                            </w:r>
                            <w:r>
                              <w:rPr>
                                <w:rFonts w:ascii="Work Sans" w:eastAsia="Times New Roman" w:hAnsi="Work Sans"/>
                                <w:b/>
                                <w:bCs/>
                                <w:color w:val="00A9CE"/>
                                <w:sz w:val="20"/>
                                <w:szCs w:val="20"/>
                              </w:rPr>
                              <w:t xml:space="preserve">Diversity: </w:t>
                            </w:r>
                            <w:r>
                              <w:rPr>
                                <w:rFonts w:ascii="Work Sans" w:eastAsia="Times New Roman" w:hAnsi="Work Sans"/>
                                <w:color w:val="0030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188405F2" w14:textId="77777777" w:rsidR="00E86534" w:rsidRDefault="00012088">
                            <w:pPr>
                              <w:ind w:right="-27"/>
                            </w:pPr>
                            <w:r>
                              <w:rPr>
                                <w:rFonts w:ascii="Work Sans" w:eastAsia="Times New Roman" w:hAnsi="Work Sans"/>
                                <w:b/>
                                <w:bCs/>
                                <w:color w:val="00A9CE"/>
                                <w:sz w:val="20"/>
                                <w:szCs w:val="20"/>
                              </w:rPr>
                              <w:t xml:space="preserve">Safeguarding: </w:t>
                            </w:r>
                            <w:r>
                              <w:rPr>
                                <w:rFonts w:ascii="Work Sans" w:eastAsia="Times New Roman" w:hAnsi="Work Sans"/>
                                <w:color w:val="003086"/>
                                <w:sz w:val="20"/>
                                <w:szCs w:val="20"/>
                              </w:rPr>
                              <w:t>Keeping people safe is at the heart of what we do. Whether it’s patients or colleagues, children or adults - we all share a responsibility to look out for one another and speak up if something doesn’t feel right.</w:t>
                            </w:r>
                            <w:r>
                              <w:rPr>
                                <w:rFonts w:ascii="Work Sans" w:eastAsia="Times New Roman" w:hAnsi="Work Sans"/>
                                <w:color w:val="003086"/>
                                <w:sz w:val="20"/>
                                <w:szCs w:val="20"/>
                              </w:rPr>
                              <w:br/>
                            </w:r>
                            <w:r>
                              <w:rPr>
                                <w:rFonts w:ascii="Work Sans" w:eastAsia="Times New Roman" w:hAnsi="Work Sans"/>
                                <w:sz w:val="20"/>
                                <w:szCs w:val="20"/>
                              </w:rPr>
                              <w:br/>
                            </w:r>
                            <w:r>
                              <w:rPr>
                                <w:rFonts w:ascii="Work Sans" w:eastAsia="Times New Roman" w:hAnsi="Work Sans"/>
                                <w:b/>
                                <w:bCs/>
                                <w:color w:val="00A9CE"/>
                                <w:sz w:val="20"/>
                                <w:szCs w:val="20"/>
                              </w:rPr>
                              <w:t xml:space="preserve">Health &amp; safety: </w:t>
                            </w:r>
                            <w:r>
                              <w:rPr>
                                <w:rFonts w:ascii="Work Sans" w:eastAsia="Times New Roman" w:hAnsi="Work Sans"/>
                                <w:color w:val="003086"/>
                                <w:sz w:val="20"/>
                                <w:szCs w:val="20"/>
                              </w:rPr>
                              <w:t>Everyone has a part to play in staying safe at work. Be mindful of how your actions affect others and follow our health and safety guidance. If you see something that’s not safe, speak up.</w:t>
                            </w:r>
                            <w:r>
                              <w:rPr>
                                <w:rFonts w:ascii="Work Sans" w:eastAsia="Times New Roman" w:hAnsi="Work Sans"/>
                                <w:color w:val="003086"/>
                                <w:sz w:val="20"/>
                                <w:szCs w:val="20"/>
                              </w:rPr>
                              <w:br/>
                            </w:r>
                            <w:r>
                              <w:rPr>
                                <w:rFonts w:ascii="Work Sans" w:eastAsia="Times New Roman" w:hAnsi="Work Sans"/>
                                <w:sz w:val="20"/>
                                <w:szCs w:val="20"/>
                              </w:rPr>
                              <w:br/>
                            </w:r>
                            <w:r>
                              <w:rPr>
                                <w:rFonts w:ascii="Work Sans" w:eastAsia="Times New Roman" w:hAnsi="Work Sans"/>
                                <w:b/>
                                <w:bCs/>
                                <w:color w:val="00A9CE"/>
                                <w:sz w:val="20"/>
                                <w:szCs w:val="20"/>
                              </w:rPr>
                              <w:t xml:space="preserve">Infection prevention and control: </w:t>
                            </w:r>
                            <w:r>
                              <w:rPr>
                                <w:rFonts w:ascii="Work Sans" w:eastAsia="Times New Roman" w:hAnsi="Work Sans"/>
                                <w:color w:val="003086"/>
                                <w:sz w:val="20"/>
                                <w:szCs w:val="20"/>
                              </w:rPr>
                              <w:t>A clean and safe space is everyone’s responsibility. Stick to our infection prevention guidance - it helps protect you, your team, and the people we care for.</w:t>
                            </w:r>
                            <w:r>
                              <w:rPr>
                                <w:rFonts w:ascii="Work Sans" w:eastAsia="Times New Roman" w:hAnsi="Work Sans"/>
                                <w:color w:val="003086"/>
                                <w:sz w:val="20"/>
                                <w:szCs w:val="20"/>
                              </w:rPr>
                              <w:br/>
                            </w:r>
                            <w:r>
                              <w:rPr>
                                <w:rFonts w:ascii="Work Sans" w:eastAsia="Times New Roman" w:hAnsi="Work Sans"/>
                                <w:color w:val="003086"/>
                                <w:sz w:val="20"/>
                                <w:szCs w:val="20"/>
                              </w:rPr>
                              <w:br/>
                            </w:r>
                            <w:r>
                              <w:rPr>
                                <w:rFonts w:ascii="Work Sans" w:eastAsia="Times New Roman" w:hAnsi="Work Sans"/>
                                <w:b/>
                                <w:bCs/>
                                <w:color w:val="00A9CE"/>
                                <w:sz w:val="20"/>
                                <w:szCs w:val="20"/>
                              </w:rPr>
                              <w:t xml:space="preserve">Looking after our planet: </w:t>
                            </w:r>
                            <w:r>
                              <w:rPr>
                                <w:rFonts w:ascii="Work Sans" w:eastAsia="Times New Roman" w:hAnsi="Work Sans"/>
                                <w:color w:val="003086"/>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Pr>
                                <w:rFonts w:ascii="Work Sans" w:eastAsia="Times New Roman" w:hAnsi="Work Sans"/>
                                <w:color w:val="003086"/>
                                <w:sz w:val="20"/>
                                <w:szCs w:val="20"/>
                              </w:rPr>
                              <w:br/>
                            </w:r>
                            <w:r>
                              <w:rPr>
                                <w:rFonts w:ascii="Work Sans" w:eastAsia="Times New Roman" w:hAnsi="Work Sans"/>
                                <w:b/>
                                <w:bCs/>
                                <w:color w:val="00A9CE"/>
                                <w:sz w:val="20"/>
                                <w:szCs w:val="20"/>
                              </w:rPr>
                              <w:br/>
                              <w:t xml:space="preserve">Teamwork: </w:t>
                            </w:r>
                            <w:r>
                              <w:rPr>
                                <w:rFonts w:ascii="Work Sans" w:eastAsia="Times New Roman" w:hAnsi="Work Sans"/>
                                <w:color w:val="003086"/>
                                <w:sz w:val="20"/>
                                <w:szCs w:val="20"/>
                              </w:rPr>
                              <w:t>As part of our DHU team, you might be asked to take on different tasks now and then to help us meet our goals. We all pitch in where we can, support each other, and stay flexible to keep things running smoothly.</w:t>
                            </w:r>
                            <w:r>
                              <w:rPr>
                                <w:rFonts w:ascii="Work Sans" w:eastAsia="Times New Roman" w:hAnsi="Work Sans"/>
                                <w:color w:val="003086"/>
                                <w:sz w:val="20"/>
                                <w:szCs w:val="20"/>
                              </w:rPr>
                              <w:br/>
                            </w:r>
                            <w:r>
                              <w:rPr>
                                <w:rFonts w:ascii="Work Sans" w:eastAsia="Times New Roman" w:hAnsi="Work Sans"/>
                                <w:color w:val="003086"/>
                                <w:sz w:val="20"/>
                                <w:szCs w:val="20"/>
                              </w:rPr>
                              <w:br/>
                            </w:r>
                            <w:r>
                              <w:rPr>
                                <w:rFonts w:ascii="Work Sans" w:hAnsi="Work Sans"/>
                                <w:b/>
                                <w:bCs/>
                                <w:color w:val="00A9CE"/>
                                <w:sz w:val="32"/>
                                <w:szCs w:val="32"/>
                              </w:rPr>
                              <w:t>Postholder acknowledgement</w:t>
                            </w:r>
                          </w:p>
                          <w:tbl>
                            <w:tblPr>
                              <w:tblW w:w="9616" w:type="dxa"/>
                              <w:tblCellMar>
                                <w:left w:w="10" w:type="dxa"/>
                                <w:right w:w="10" w:type="dxa"/>
                              </w:tblCellMar>
                              <w:tblLook w:val="04A0" w:firstRow="1" w:lastRow="0" w:firstColumn="1" w:lastColumn="0" w:noHBand="0" w:noVBand="1"/>
                            </w:tblPr>
                            <w:tblGrid>
                              <w:gridCol w:w="9616"/>
                            </w:tblGrid>
                            <w:tr w:rsidR="00E86534" w14:paraId="2EE77CF7" w14:textId="77777777">
                              <w:trPr>
                                <w:trHeight w:val="4916"/>
                              </w:trPr>
                              <w:tc>
                                <w:tcPr>
                                  <w:tcW w:w="9616" w:type="dxa"/>
                                  <w:shd w:val="clear" w:color="auto" w:fill="FFB81C"/>
                                  <w:tcMar>
                                    <w:top w:w="0" w:type="dxa"/>
                                    <w:left w:w="108" w:type="dxa"/>
                                    <w:bottom w:w="0" w:type="dxa"/>
                                    <w:right w:w="108" w:type="dxa"/>
                                  </w:tcMar>
                                </w:tcPr>
                                <w:p w14:paraId="1BE4DE92" w14:textId="77777777" w:rsidR="00E86534" w:rsidRDefault="00012088">
                                  <w:pPr>
                                    <w:spacing w:after="0" w:line="240" w:lineRule="auto"/>
                                    <w:ind w:right="12"/>
                                  </w:pPr>
                                  <w:r>
                                    <w:rPr>
                                      <w:rFonts w:ascii="Work Sans" w:hAnsi="Work Sans"/>
                                      <w:color w:val="003087"/>
                                    </w:rPr>
                                    <w:b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t>Please Note:</w:t>
                                  </w:r>
                                  <w:r>
                                    <w:rPr>
                                      <w:rFonts w:ascii="Work Sans" w:hAnsi="Work Sans"/>
                                      <w:i/>
                                      <w:iCs/>
                                      <w:color w:val="003087"/>
                                    </w:rPr>
                                    <w:t xml:space="preserve"> If you are unclear of any requirement in this document obtain clarification from your line manager. </w:t>
                                  </w:r>
                                </w:p>
                                <w:p w14:paraId="363B4FB8" w14:textId="77777777" w:rsidR="00E86534" w:rsidRDefault="00E86534">
                                  <w:pPr>
                                    <w:spacing w:after="0" w:line="240" w:lineRule="auto"/>
                                    <w:ind w:right="12"/>
                                    <w:rPr>
                                      <w:rFonts w:ascii="Work Sans" w:hAnsi="Work Sans"/>
                                      <w:i/>
                                      <w:iCs/>
                                      <w:color w:val="003087"/>
                                    </w:rPr>
                                  </w:pPr>
                                </w:p>
                                <w:p w14:paraId="1C6E2707" w14:textId="77777777" w:rsidR="00E86534" w:rsidRDefault="00E86534">
                                  <w:pPr>
                                    <w:spacing w:after="0" w:line="240" w:lineRule="auto"/>
                                    <w:ind w:right="12"/>
                                    <w:rPr>
                                      <w:rFonts w:ascii="Work Sans" w:hAnsi="Work Sans"/>
                                      <w:i/>
                                      <w:iCs/>
                                      <w:color w:val="003087"/>
                                    </w:rPr>
                                  </w:pPr>
                                </w:p>
                                <w:p w14:paraId="48DC0192" w14:textId="77777777" w:rsidR="00E86534" w:rsidRDefault="00E86534">
                                  <w:pPr>
                                    <w:spacing w:after="0" w:line="240" w:lineRule="auto"/>
                                    <w:ind w:right="12"/>
                                    <w:rPr>
                                      <w:rFonts w:ascii="Work Sans" w:hAnsi="Work Sans"/>
                                      <w:i/>
                                      <w:iCs/>
                                      <w:color w:val="003087"/>
                                    </w:rPr>
                                  </w:pPr>
                                </w:p>
                                <w:p w14:paraId="3B352990" w14:textId="77777777" w:rsidR="00E86534" w:rsidRDefault="00E86534">
                                  <w:pPr>
                                    <w:spacing w:after="0" w:line="240" w:lineRule="auto"/>
                                    <w:ind w:right="12"/>
                                    <w:rPr>
                                      <w:rFonts w:ascii="Work Sans" w:hAnsi="Work Sans"/>
                                      <w:color w:val="003087"/>
                                    </w:rPr>
                                  </w:pPr>
                                </w:p>
                                <w:p w14:paraId="018845E5" w14:textId="77777777" w:rsidR="00E86534" w:rsidRDefault="00E86534">
                                  <w:pPr>
                                    <w:spacing w:after="0" w:line="240" w:lineRule="auto"/>
                                    <w:ind w:right="12"/>
                                    <w:rPr>
                                      <w:rFonts w:ascii="Work Sans" w:hAnsi="Work Sans"/>
                                      <w:color w:val="003087"/>
                                    </w:rPr>
                                  </w:pPr>
                                </w:p>
                                <w:p w14:paraId="63EE07BB" w14:textId="77777777" w:rsidR="00E86534" w:rsidRDefault="00E86534">
                                  <w:pPr>
                                    <w:spacing w:after="0" w:line="240" w:lineRule="auto"/>
                                    <w:ind w:right="12"/>
                                    <w:rPr>
                                      <w:rFonts w:ascii="Work Sans" w:hAnsi="Work Sans"/>
                                      <w:color w:val="003087"/>
                                    </w:rPr>
                                  </w:pPr>
                                </w:p>
                                <w:p w14:paraId="3DAB6AD9" w14:textId="77777777" w:rsidR="00E86534" w:rsidRDefault="00E86534">
                                  <w:pPr>
                                    <w:spacing w:after="0" w:line="240" w:lineRule="auto"/>
                                    <w:ind w:right="12"/>
                                    <w:rPr>
                                      <w:rFonts w:ascii="Work Sans" w:hAnsi="Work Sans"/>
                                      <w:color w:val="003087"/>
                                    </w:rPr>
                                  </w:pPr>
                                </w:p>
                                <w:p w14:paraId="742EEAEF" w14:textId="77777777" w:rsidR="00E86534" w:rsidRDefault="00E86534">
                                  <w:pPr>
                                    <w:spacing w:after="0" w:line="240" w:lineRule="auto"/>
                                    <w:ind w:right="12"/>
                                    <w:rPr>
                                      <w:rFonts w:ascii="Work Sans" w:hAnsi="Work Sans"/>
                                      <w:color w:val="003087"/>
                                    </w:rPr>
                                  </w:pPr>
                                </w:p>
                                <w:p w14:paraId="46F7C670" w14:textId="77777777" w:rsidR="00E86534" w:rsidRDefault="00E86534">
                                  <w:pPr>
                                    <w:spacing w:after="0" w:line="240" w:lineRule="auto"/>
                                    <w:ind w:right="12"/>
                                    <w:rPr>
                                      <w:rFonts w:ascii="Work Sans" w:hAnsi="Work Sans"/>
                                      <w:color w:val="003087"/>
                                    </w:rPr>
                                  </w:pPr>
                                </w:p>
                                <w:p w14:paraId="2A849B05" w14:textId="77777777" w:rsidR="00E86534" w:rsidRDefault="00E86534">
                                  <w:pPr>
                                    <w:spacing w:after="0" w:line="240" w:lineRule="auto"/>
                                    <w:ind w:right="12"/>
                                    <w:rPr>
                                      <w:rFonts w:ascii="Work Sans" w:hAnsi="Work Sans"/>
                                      <w:color w:val="003087"/>
                                    </w:rPr>
                                  </w:pPr>
                                </w:p>
                                <w:p w14:paraId="3C3BCA9C" w14:textId="77777777" w:rsidR="00E86534" w:rsidRDefault="00E86534">
                                  <w:pPr>
                                    <w:spacing w:after="0" w:line="240" w:lineRule="auto"/>
                                    <w:ind w:right="12"/>
                                    <w:rPr>
                                      <w:rFonts w:ascii="Work Sans" w:hAnsi="Work Sans"/>
                                      <w:color w:val="003087"/>
                                    </w:rPr>
                                  </w:pPr>
                                </w:p>
                                <w:p w14:paraId="5CD89A90" w14:textId="77777777" w:rsidR="00E86534" w:rsidRDefault="00E86534">
                                  <w:pPr>
                                    <w:spacing w:after="0" w:line="240" w:lineRule="auto"/>
                                    <w:ind w:right="12"/>
                                    <w:rPr>
                                      <w:rFonts w:ascii="Work Sans" w:hAnsi="Work Sans"/>
                                      <w:color w:val="003087"/>
                                    </w:rPr>
                                  </w:pPr>
                                </w:p>
                                <w:p w14:paraId="7CAE629F" w14:textId="77777777" w:rsidR="00E86534" w:rsidRDefault="00E86534">
                                  <w:pPr>
                                    <w:spacing w:after="0" w:line="240" w:lineRule="auto"/>
                                    <w:ind w:right="12"/>
                                    <w:rPr>
                                      <w:rFonts w:ascii="Work Sans" w:hAnsi="Work Sans"/>
                                      <w:color w:val="003087"/>
                                    </w:rPr>
                                  </w:pPr>
                                </w:p>
                                <w:p w14:paraId="490A6592" w14:textId="77777777" w:rsidR="00E86534" w:rsidRDefault="00E86534">
                                  <w:pPr>
                                    <w:spacing w:after="0" w:line="240" w:lineRule="auto"/>
                                    <w:ind w:right="12"/>
                                    <w:rPr>
                                      <w:rFonts w:ascii="Work Sans" w:hAnsi="Work Sans"/>
                                      <w:color w:val="003087"/>
                                    </w:rPr>
                                  </w:pPr>
                                </w:p>
                              </w:tc>
                            </w:tr>
                          </w:tbl>
                          <w:p w14:paraId="01B1CAEE" w14:textId="77777777" w:rsidR="00E86534" w:rsidRDefault="00012088">
                            <w:pPr>
                              <w:ind w:right="12"/>
                            </w:pPr>
                            <w:r>
                              <w:rPr>
                                <w:rFonts w:ascii="Work Sans" w:hAnsi="Work Sans"/>
                                <w:color w:val="003087"/>
                              </w:rPr>
                              <w:br/>
                            </w:r>
                            <w:r>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txbxContent>
                      </wps:txbx>
                      <wps:bodyPr vert="horz" wrap="square" lIns="91440" tIns="45720" rIns="91440" bIns="45720" anchor="t" anchorCtr="0" compatLnSpc="1">
                        <a:noAutofit/>
                      </wps:bodyPr>
                    </wps:wsp>
                  </a:graphicData>
                </a:graphic>
              </wp:anchor>
            </w:drawing>
          </mc:Choice>
          <mc:Fallback>
            <w:pict>
              <v:shape w14:anchorId="10772DB2" id="_x0000_s1035" type="#_x0000_t202" style="position:absolute;left:0;text-align:left;margin-left:0;margin-top:88.8pt;width:495.45pt;height:787.5pt;z-index:2516797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" strokecolor="white" strokeweight=".17625mm">
                <v:textbox>
                  <w:txbxContent>
                    <w:p w14:paraId="1B07E25F" w14:textId="77777777" w:rsidR="00E86534" w:rsidRDefault="00012088">
                      <w:pPr>
                        <w:ind w:right="-27"/>
                      </w:pPr>
                      <w:r>
                        <w:rPr>
                          <w:rFonts w:ascii="Work Sans" w:hAnsi="Work Sans"/>
                          <w:b/>
                          <w:bCs/>
                          <w:color w:val="00A9CE"/>
                          <w:sz w:val="32"/>
                          <w:szCs w:val="32"/>
                        </w:rPr>
                        <w:t>Key policies and what we expect from each other</w:t>
                      </w:r>
                      <w:r>
                        <w:rPr>
                          <w:rFonts w:ascii="Work Sans" w:hAnsi="Work Sans"/>
                          <w:b/>
                          <w:bCs/>
                          <w:color w:val="00A9CE"/>
                          <w:sz w:val="32"/>
                          <w:szCs w:val="32"/>
                        </w:rPr>
                        <w:br/>
                      </w:r>
                      <w:r>
                        <w:rPr>
                          <w:rFonts w:ascii="Work Sans" w:eastAsia="Times New Roman" w:hAnsi="Work Sans"/>
                          <w:b/>
                          <w:bCs/>
                          <w:color w:val="00A9CE"/>
                          <w:sz w:val="20"/>
                          <w:szCs w:val="20"/>
                        </w:rPr>
                        <w:br/>
                        <w:t xml:space="preserve">Belonging: </w:t>
                      </w:r>
                      <w:r>
                        <w:rPr>
                          <w:rFonts w:ascii="Work Sans" w:eastAsia="Times New Roman" w:hAnsi="Work Sans"/>
                          <w:color w:val="003087"/>
                          <w:sz w:val="20"/>
                          <w:szCs w:val="20"/>
                        </w:rPr>
                        <w:t>At DHU, we want everyone to feel like they truly belong. We believe our team should be just as diverse as the people and communities we care for. Whoever you are, wherever you're from - you’re welcome here. We’re all about building a culture where everyone feels seen, heard, and valued.</w:t>
                      </w:r>
                      <w:r>
                        <w:rPr>
                          <w:rFonts w:ascii="Work Sans" w:eastAsia="Times New Roman" w:hAnsi="Work Sans"/>
                          <w:color w:val="003087"/>
                          <w:sz w:val="20"/>
                          <w:szCs w:val="20"/>
                        </w:rPr>
                        <w:br/>
                      </w:r>
                      <w:r>
                        <w:rPr>
                          <w:rFonts w:ascii="Work Sans" w:eastAsia="Times New Roman" w:hAnsi="Work Sans"/>
                          <w:color w:val="2F5496"/>
                          <w:sz w:val="20"/>
                          <w:szCs w:val="20"/>
                        </w:rPr>
                        <w:br/>
                      </w:r>
                      <w:r>
                        <w:rPr>
                          <w:rFonts w:ascii="Work Sans" w:eastAsia="Times New Roman" w:hAnsi="Work Sans"/>
                          <w:b/>
                          <w:bCs/>
                          <w:color w:val="00A9CE"/>
                          <w:sz w:val="20"/>
                          <w:szCs w:val="20"/>
                        </w:rPr>
                        <w:t xml:space="preserve">Diversity: </w:t>
                      </w:r>
                      <w:r>
                        <w:rPr>
                          <w:rFonts w:ascii="Work Sans" w:eastAsia="Times New Roman" w:hAnsi="Work Sans"/>
                          <w:color w:val="003087"/>
                          <w:sz w:val="20"/>
                          <w:szCs w:val="20"/>
                        </w:rPr>
                        <w:t>We’re proud of the different backgrounds, experiences and perspectives our people bring. That’s what makes us strong. We treat everyone fairly and respectfully, and we’re committed to creating a workplace that celebrates what makes each of us unique. No one should ever feel left out, left behind, or treated differently.</w:t>
                      </w:r>
                    </w:p>
                    <w:p w14:paraId="188405F2" w14:textId="77777777" w:rsidR="00E86534" w:rsidRDefault="00012088">
                      <w:pPr>
                        <w:ind w:right="-27"/>
                      </w:pPr>
                      <w:r>
                        <w:rPr>
                          <w:rFonts w:ascii="Work Sans" w:eastAsia="Times New Roman" w:hAnsi="Work Sans"/>
                          <w:b/>
                          <w:bCs/>
                          <w:color w:val="00A9CE"/>
                          <w:sz w:val="20"/>
                          <w:szCs w:val="20"/>
                        </w:rPr>
                        <w:t xml:space="preserve">Safeguarding: </w:t>
                      </w:r>
                      <w:r>
                        <w:rPr>
                          <w:rFonts w:ascii="Work Sans" w:eastAsia="Times New Roman" w:hAnsi="Work Sans"/>
                          <w:color w:val="003086"/>
                          <w:sz w:val="20"/>
                          <w:szCs w:val="20"/>
                        </w:rPr>
                        <w:t>Keeping people safe is at the heart of what we do. Whether it’s patients or colleagues, children or adults - we all share a responsibility to look out for one another and speak up if something doesn’t feel right.</w:t>
                      </w:r>
                      <w:r>
                        <w:rPr>
                          <w:rFonts w:ascii="Work Sans" w:eastAsia="Times New Roman" w:hAnsi="Work Sans"/>
                          <w:color w:val="003086"/>
                          <w:sz w:val="20"/>
                          <w:szCs w:val="20"/>
                        </w:rPr>
                        <w:br/>
                      </w:r>
                      <w:r>
                        <w:rPr>
                          <w:rFonts w:ascii="Work Sans" w:eastAsia="Times New Roman" w:hAnsi="Work Sans"/>
                          <w:sz w:val="20"/>
                          <w:szCs w:val="20"/>
                        </w:rPr>
                        <w:br/>
                      </w:r>
                      <w:r>
                        <w:rPr>
                          <w:rFonts w:ascii="Work Sans" w:eastAsia="Times New Roman" w:hAnsi="Work Sans"/>
                          <w:b/>
                          <w:bCs/>
                          <w:color w:val="00A9CE"/>
                          <w:sz w:val="20"/>
                          <w:szCs w:val="20"/>
                        </w:rPr>
                        <w:t xml:space="preserve">Health &amp; safety: </w:t>
                      </w:r>
                      <w:r>
                        <w:rPr>
                          <w:rFonts w:ascii="Work Sans" w:eastAsia="Times New Roman" w:hAnsi="Work Sans"/>
                          <w:color w:val="003086"/>
                          <w:sz w:val="20"/>
                          <w:szCs w:val="20"/>
                        </w:rPr>
                        <w:t>Everyone has a part to play in staying safe at work. Be mindful of how your actions affect others and follow our health and safety guidance. If you see something that’s not safe, speak up.</w:t>
                      </w:r>
                      <w:r>
                        <w:rPr>
                          <w:rFonts w:ascii="Work Sans" w:eastAsia="Times New Roman" w:hAnsi="Work Sans"/>
                          <w:color w:val="003086"/>
                          <w:sz w:val="20"/>
                          <w:szCs w:val="20"/>
                        </w:rPr>
                        <w:br/>
                      </w:r>
                      <w:r>
                        <w:rPr>
                          <w:rFonts w:ascii="Work Sans" w:eastAsia="Times New Roman" w:hAnsi="Work Sans"/>
                          <w:sz w:val="20"/>
                          <w:szCs w:val="20"/>
                        </w:rPr>
                        <w:br/>
                      </w:r>
                      <w:r>
                        <w:rPr>
                          <w:rFonts w:ascii="Work Sans" w:eastAsia="Times New Roman" w:hAnsi="Work Sans"/>
                          <w:b/>
                          <w:bCs/>
                          <w:color w:val="00A9CE"/>
                          <w:sz w:val="20"/>
                          <w:szCs w:val="20"/>
                        </w:rPr>
                        <w:t xml:space="preserve">Infection prevention and control: </w:t>
                      </w:r>
                      <w:r>
                        <w:rPr>
                          <w:rFonts w:ascii="Work Sans" w:eastAsia="Times New Roman" w:hAnsi="Work Sans"/>
                          <w:color w:val="003086"/>
                          <w:sz w:val="20"/>
                          <w:szCs w:val="20"/>
                        </w:rPr>
                        <w:t>A clean and safe space is everyone’s responsibility. Stick to our infection prevention guidance - it helps protect you, your team, and the people we care for.</w:t>
                      </w:r>
                      <w:r>
                        <w:rPr>
                          <w:rFonts w:ascii="Work Sans" w:eastAsia="Times New Roman" w:hAnsi="Work Sans"/>
                          <w:color w:val="003086"/>
                          <w:sz w:val="20"/>
                          <w:szCs w:val="20"/>
                        </w:rPr>
                        <w:br/>
                      </w:r>
                      <w:r>
                        <w:rPr>
                          <w:rFonts w:ascii="Work Sans" w:eastAsia="Times New Roman" w:hAnsi="Work Sans"/>
                          <w:color w:val="003086"/>
                          <w:sz w:val="20"/>
                          <w:szCs w:val="20"/>
                        </w:rPr>
                        <w:br/>
                      </w:r>
                      <w:r>
                        <w:rPr>
                          <w:rFonts w:ascii="Work Sans" w:eastAsia="Times New Roman" w:hAnsi="Work Sans"/>
                          <w:b/>
                          <w:bCs/>
                          <w:color w:val="00A9CE"/>
                          <w:sz w:val="20"/>
                          <w:szCs w:val="20"/>
                        </w:rPr>
                        <w:t xml:space="preserve">Looking after our planet: </w:t>
                      </w:r>
                      <w:r>
                        <w:rPr>
                          <w:rFonts w:ascii="Work Sans" w:eastAsia="Times New Roman" w:hAnsi="Work Sans"/>
                          <w:color w:val="003086"/>
                          <w:sz w:val="20"/>
                          <w:szCs w:val="20"/>
                        </w:rPr>
                        <w:t>We all have a part to play in protecting the environment. At DHU, we do our bit by using resources wisely and keeping waste to a minimum. That means recycling and sorting waste properly, switching off lights and equipment when we’re not using them, reporting heating or cooling issues as soon as they happen, and cutting down on unnecessary travel. Small actions, big difference - especially when we all do them together.</w:t>
                      </w:r>
                      <w:r>
                        <w:rPr>
                          <w:rFonts w:ascii="Work Sans" w:eastAsia="Times New Roman" w:hAnsi="Work Sans"/>
                          <w:color w:val="003086"/>
                          <w:sz w:val="20"/>
                          <w:szCs w:val="20"/>
                        </w:rPr>
                        <w:br/>
                      </w:r>
                      <w:r>
                        <w:rPr>
                          <w:rFonts w:ascii="Work Sans" w:eastAsia="Times New Roman" w:hAnsi="Work Sans"/>
                          <w:b/>
                          <w:bCs/>
                          <w:color w:val="00A9CE"/>
                          <w:sz w:val="20"/>
                          <w:szCs w:val="20"/>
                        </w:rPr>
                        <w:br/>
                        <w:t xml:space="preserve">Teamwork: </w:t>
                      </w:r>
                      <w:r>
                        <w:rPr>
                          <w:rFonts w:ascii="Work Sans" w:eastAsia="Times New Roman" w:hAnsi="Work Sans"/>
                          <w:color w:val="003086"/>
                          <w:sz w:val="20"/>
                          <w:szCs w:val="20"/>
                        </w:rPr>
                        <w:t>As part of our DHU team, you might be asked to take on different tasks now and then to help us meet our goals. We all pitch in where we can, support each other, and stay flexible to keep things running smoothly.</w:t>
                      </w:r>
                      <w:r>
                        <w:rPr>
                          <w:rFonts w:ascii="Work Sans" w:eastAsia="Times New Roman" w:hAnsi="Work Sans"/>
                          <w:color w:val="003086"/>
                          <w:sz w:val="20"/>
                          <w:szCs w:val="20"/>
                        </w:rPr>
                        <w:br/>
                      </w:r>
                      <w:r>
                        <w:rPr>
                          <w:rFonts w:ascii="Work Sans" w:eastAsia="Times New Roman" w:hAnsi="Work Sans"/>
                          <w:color w:val="003086"/>
                          <w:sz w:val="20"/>
                          <w:szCs w:val="20"/>
                        </w:rPr>
                        <w:br/>
                      </w:r>
                      <w:r>
                        <w:rPr>
                          <w:rFonts w:ascii="Work Sans" w:hAnsi="Work Sans"/>
                          <w:b/>
                          <w:bCs/>
                          <w:color w:val="00A9CE"/>
                          <w:sz w:val="32"/>
                          <w:szCs w:val="32"/>
                        </w:rPr>
                        <w:t>Postholder acknowledgement</w:t>
                      </w:r>
                    </w:p>
                    <w:tbl>
                      <w:tblPr>
                        <w:tblW w:w="9616" w:type="dxa"/>
                        <w:tblCellMar>
                          <w:left w:w="10" w:type="dxa"/>
                          <w:right w:w="10" w:type="dxa"/>
                        </w:tblCellMar>
                        <w:tblLook w:val="04A0" w:firstRow="1" w:lastRow="0" w:firstColumn="1" w:lastColumn="0" w:noHBand="0" w:noVBand="1"/>
                      </w:tblPr>
                      <w:tblGrid>
                        <w:gridCol w:w="9616"/>
                      </w:tblGrid>
                      <w:tr w:rsidR="00E86534" w14:paraId="2EE77CF7" w14:textId="77777777">
                        <w:trPr>
                          <w:trHeight w:val="4916"/>
                        </w:trPr>
                        <w:tc>
                          <w:tcPr>
                            <w:tcW w:w="9616" w:type="dxa"/>
                            <w:shd w:val="clear" w:color="auto" w:fill="FFB81C"/>
                            <w:tcMar>
                              <w:top w:w="0" w:type="dxa"/>
                              <w:left w:w="108" w:type="dxa"/>
                              <w:bottom w:w="0" w:type="dxa"/>
                              <w:right w:w="108" w:type="dxa"/>
                            </w:tcMar>
                          </w:tcPr>
                          <w:p w14:paraId="1BE4DE92" w14:textId="77777777" w:rsidR="00E86534" w:rsidRDefault="00012088">
                            <w:pPr>
                              <w:spacing w:after="0" w:line="240" w:lineRule="auto"/>
                              <w:ind w:right="12"/>
                            </w:pPr>
                            <w:r>
                              <w:rPr>
                                <w:rFonts w:ascii="Work Sans" w:hAnsi="Work Sans"/>
                                <w:color w:val="003087"/>
                              </w:rPr>
                              <w:br/>
                              <w:t xml:space="preserve">I acknowledge receipt and confirm my understanding and acceptance of the responsibilities specified in my Job Description. </w:t>
                            </w:r>
                            <w:r>
                              <w:rPr>
                                <w:rFonts w:ascii="Work Sans" w:hAnsi="Work Sans"/>
                                <w:color w:val="003087"/>
                              </w:rPr>
                              <w:br/>
                            </w:r>
                            <w:r>
                              <w:rPr>
                                <w:rFonts w:ascii="Work Sans" w:hAnsi="Work Sans"/>
                                <w:b/>
                                <w:bCs/>
                                <w:i/>
                                <w:iCs/>
                                <w:color w:val="003087"/>
                              </w:rPr>
                              <w:br/>
                              <w:t>Please Note:</w:t>
                            </w:r>
                            <w:r>
                              <w:rPr>
                                <w:rFonts w:ascii="Work Sans" w:hAnsi="Work Sans"/>
                                <w:i/>
                                <w:iCs/>
                                <w:color w:val="003087"/>
                              </w:rPr>
                              <w:t xml:space="preserve"> If you are unclear of any requirement in this document obtain clarification from your line manager. </w:t>
                            </w:r>
                          </w:p>
                          <w:p w14:paraId="363B4FB8" w14:textId="77777777" w:rsidR="00E86534" w:rsidRDefault="00E86534">
                            <w:pPr>
                              <w:spacing w:after="0" w:line="240" w:lineRule="auto"/>
                              <w:ind w:right="12"/>
                              <w:rPr>
                                <w:rFonts w:ascii="Work Sans" w:hAnsi="Work Sans"/>
                                <w:i/>
                                <w:iCs/>
                                <w:color w:val="003087"/>
                              </w:rPr>
                            </w:pPr>
                          </w:p>
                          <w:p w14:paraId="1C6E2707" w14:textId="77777777" w:rsidR="00E86534" w:rsidRDefault="00E86534">
                            <w:pPr>
                              <w:spacing w:after="0" w:line="240" w:lineRule="auto"/>
                              <w:ind w:right="12"/>
                              <w:rPr>
                                <w:rFonts w:ascii="Work Sans" w:hAnsi="Work Sans"/>
                                <w:i/>
                                <w:iCs/>
                                <w:color w:val="003087"/>
                              </w:rPr>
                            </w:pPr>
                          </w:p>
                          <w:p w14:paraId="48DC0192" w14:textId="77777777" w:rsidR="00E86534" w:rsidRDefault="00E86534">
                            <w:pPr>
                              <w:spacing w:after="0" w:line="240" w:lineRule="auto"/>
                              <w:ind w:right="12"/>
                              <w:rPr>
                                <w:rFonts w:ascii="Work Sans" w:hAnsi="Work Sans"/>
                                <w:i/>
                                <w:iCs/>
                                <w:color w:val="003087"/>
                              </w:rPr>
                            </w:pPr>
                          </w:p>
                          <w:p w14:paraId="3B352990" w14:textId="77777777" w:rsidR="00E86534" w:rsidRDefault="00E86534">
                            <w:pPr>
                              <w:spacing w:after="0" w:line="240" w:lineRule="auto"/>
                              <w:ind w:right="12"/>
                              <w:rPr>
                                <w:rFonts w:ascii="Work Sans" w:hAnsi="Work Sans"/>
                                <w:color w:val="003087"/>
                              </w:rPr>
                            </w:pPr>
                          </w:p>
                          <w:p w14:paraId="018845E5" w14:textId="77777777" w:rsidR="00E86534" w:rsidRDefault="00E86534">
                            <w:pPr>
                              <w:spacing w:after="0" w:line="240" w:lineRule="auto"/>
                              <w:ind w:right="12"/>
                              <w:rPr>
                                <w:rFonts w:ascii="Work Sans" w:hAnsi="Work Sans"/>
                                <w:color w:val="003087"/>
                              </w:rPr>
                            </w:pPr>
                          </w:p>
                          <w:p w14:paraId="63EE07BB" w14:textId="77777777" w:rsidR="00E86534" w:rsidRDefault="00E86534">
                            <w:pPr>
                              <w:spacing w:after="0" w:line="240" w:lineRule="auto"/>
                              <w:ind w:right="12"/>
                              <w:rPr>
                                <w:rFonts w:ascii="Work Sans" w:hAnsi="Work Sans"/>
                                <w:color w:val="003087"/>
                              </w:rPr>
                            </w:pPr>
                          </w:p>
                          <w:p w14:paraId="3DAB6AD9" w14:textId="77777777" w:rsidR="00E86534" w:rsidRDefault="00E86534">
                            <w:pPr>
                              <w:spacing w:after="0" w:line="240" w:lineRule="auto"/>
                              <w:ind w:right="12"/>
                              <w:rPr>
                                <w:rFonts w:ascii="Work Sans" w:hAnsi="Work Sans"/>
                                <w:color w:val="003087"/>
                              </w:rPr>
                            </w:pPr>
                          </w:p>
                          <w:p w14:paraId="742EEAEF" w14:textId="77777777" w:rsidR="00E86534" w:rsidRDefault="00E86534">
                            <w:pPr>
                              <w:spacing w:after="0" w:line="240" w:lineRule="auto"/>
                              <w:ind w:right="12"/>
                              <w:rPr>
                                <w:rFonts w:ascii="Work Sans" w:hAnsi="Work Sans"/>
                                <w:color w:val="003087"/>
                              </w:rPr>
                            </w:pPr>
                          </w:p>
                          <w:p w14:paraId="46F7C670" w14:textId="77777777" w:rsidR="00E86534" w:rsidRDefault="00E86534">
                            <w:pPr>
                              <w:spacing w:after="0" w:line="240" w:lineRule="auto"/>
                              <w:ind w:right="12"/>
                              <w:rPr>
                                <w:rFonts w:ascii="Work Sans" w:hAnsi="Work Sans"/>
                                <w:color w:val="003087"/>
                              </w:rPr>
                            </w:pPr>
                          </w:p>
                          <w:p w14:paraId="2A849B05" w14:textId="77777777" w:rsidR="00E86534" w:rsidRDefault="00E86534">
                            <w:pPr>
                              <w:spacing w:after="0" w:line="240" w:lineRule="auto"/>
                              <w:ind w:right="12"/>
                              <w:rPr>
                                <w:rFonts w:ascii="Work Sans" w:hAnsi="Work Sans"/>
                                <w:color w:val="003087"/>
                              </w:rPr>
                            </w:pPr>
                          </w:p>
                          <w:p w14:paraId="3C3BCA9C" w14:textId="77777777" w:rsidR="00E86534" w:rsidRDefault="00E86534">
                            <w:pPr>
                              <w:spacing w:after="0" w:line="240" w:lineRule="auto"/>
                              <w:ind w:right="12"/>
                              <w:rPr>
                                <w:rFonts w:ascii="Work Sans" w:hAnsi="Work Sans"/>
                                <w:color w:val="003087"/>
                              </w:rPr>
                            </w:pPr>
                          </w:p>
                          <w:p w14:paraId="5CD89A90" w14:textId="77777777" w:rsidR="00E86534" w:rsidRDefault="00E86534">
                            <w:pPr>
                              <w:spacing w:after="0" w:line="240" w:lineRule="auto"/>
                              <w:ind w:right="12"/>
                              <w:rPr>
                                <w:rFonts w:ascii="Work Sans" w:hAnsi="Work Sans"/>
                                <w:color w:val="003087"/>
                              </w:rPr>
                            </w:pPr>
                          </w:p>
                          <w:p w14:paraId="7CAE629F" w14:textId="77777777" w:rsidR="00E86534" w:rsidRDefault="00E86534">
                            <w:pPr>
                              <w:spacing w:after="0" w:line="240" w:lineRule="auto"/>
                              <w:ind w:right="12"/>
                              <w:rPr>
                                <w:rFonts w:ascii="Work Sans" w:hAnsi="Work Sans"/>
                                <w:color w:val="003087"/>
                              </w:rPr>
                            </w:pPr>
                          </w:p>
                          <w:p w14:paraId="490A6592" w14:textId="77777777" w:rsidR="00E86534" w:rsidRDefault="00E86534">
                            <w:pPr>
                              <w:spacing w:after="0" w:line="240" w:lineRule="auto"/>
                              <w:ind w:right="12"/>
                              <w:rPr>
                                <w:rFonts w:ascii="Work Sans" w:hAnsi="Work Sans"/>
                                <w:color w:val="003087"/>
                              </w:rPr>
                            </w:pPr>
                          </w:p>
                        </w:tc>
                      </w:tr>
                    </w:tbl>
                    <w:p w14:paraId="01B1CAEE" w14:textId="77777777" w:rsidR="00E86534" w:rsidRDefault="00012088">
                      <w:pPr>
                        <w:ind w:right="12"/>
                      </w:pPr>
                      <w:r>
                        <w:rPr>
                          <w:rFonts w:ascii="Work Sans" w:hAnsi="Work Sans"/>
                          <w:color w:val="003087"/>
                        </w:rPr>
                        <w:br/>
                      </w:r>
                      <w:r>
                        <w:rPr>
                          <w:rFonts w:ascii="Work Sans" w:hAnsi="Work Sans"/>
                          <w:color w:val="003087"/>
                          <w:sz w:val="16"/>
                          <w:szCs w:val="16"/>
                        </w:rPr>
                        <w:t>DHU Healthcare is the trading name of DHU Health Care C.I.C., a limited company registered in England and Wales. Registration no. 05834163. Registered office: No:2, Roundhouse Rd, Derby, DE24 8JE.</w:t>
                      </w:r>
                    </w:p>
                  </w:txbxContent>
                </v:textbox>
                <w10:wrap anchorx="page"/>
              </v:shape>
            </w:pict>
          </mc:Fallback>
        </mc:AlternateContent>
      </w:r>
    </w:p>
    <w:sectPr w:rsidR="00E86534">
      <w:footerReference w:type="default" r:id="rId10"/>
      <w:pgSz w:w="11906" w:h="16838"/>
      <w:pgMar w:top="0" w:right="0" w:bottom="709" w:left="1440" w:header="31680" w:footer="3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4A5E" w14:textId="77777777" w:rsidR="002015CD" w:rsidRDefault="002015CD">
      <w:pPr>
        <w:spacing w:after="0" w:line="240" w:lineRule="auto"/>
      </w:pPr>
      <w:r>
        <w:separator/>
      </w:r>
    </w:p>
  </w:endnote>
  <w:endnote w:type="continuationSeparator" w:id="0">
    <w:p w14:paraId="48FFC199" w14:textId="77777777" w:rsidR="002015CD" w:rsidRDefault="0020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New Roman (Body CS)">
    <w:altName w:val="Times New Roman"/>
    <w:charset w:val="00"/>
    <w:family w:val="roman"/>
    <w:pitch w:val="default"/>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FD94" w14:textId="77777777" w:rsidR="00F1448B" w:rsidRDefault="00F1448B">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C55D" w14:textId="77777777" w:rsidR="002015CD" w:rsidRDefault="002015CD">
      <w:pPr>
        <w:spacing w:after="0" w:line="240" w:lineRule="auto"/>
      </w:pPr>
      <w:r>
        <w:rPr>
          <w:color w:val="000000"/>
        </w:rPr>
        <w:separator/>
      </w:r>
    </w:p>
  </w:footnote>
  <w:footnote w:type="continuationSeparator" w:id="0">
    <w:p w14:paraId="042B0AAD" w14:textId="77777777" w:rsidR="002015CD" w:rsidRDefault="00201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D8A"/>
    <w:multiLevelType w:val="multilevel"/>
    <w:tmpl w:val="E804A16A"/>
    <w:styleLink w:val="LFO11"/>
    <w:lvl w:ilvl="0">
      <w:numFmt w:val="bullet"/>
      <w:pStyle w:val="Bulletpoints"/>
      <w:lvlText w:val=""/>
      <w:lvlJc w:val="left"/>
      <w:pPr>
        <w:ind w:left="644" w:hanging="360"/>
      </w:pPr>
      <w:rPr>
        <w:rFonts w:ascii="Symbol" w:hAnsi="Symbol"/>
        <w:b w:val="0"/>
        <w:i w:val="0"/>
        <w:color w:val="00929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530EF7"/>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E25FB"/>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51E70"/>
    <w:multiLevelType w:val="multilevel"/>
    <w:tmpl w:val="BCC0B2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5017C68"/>
    <w:multiLevelType w:val="multilevel"/>
    <w:tmpl w:val="EAF2F7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8191860"/>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82A77"/>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47FF3"/>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10CB8"/>
    <w:multiLevelType w:val="multilevel"/>
    <w:tmpl w:val="569AAF7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6DD12ECC"/>
    <w:multiLevelType w:val="multilevel"/>
    <w:tmpl w:val="03320B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F3C21D8"/>
    <w:multiLevelType w:val="multilevel"/>
    <w:tmpl w:val="EAF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2137D"/>
    <w:multiLevelType w:val="multilevel"/>
    <w:tmpl w:val="B07ABC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90B6666"/>
    <w:multiLevelType w:val="multilevel"/>
    <w:tmpl w:val="24F663CE"/>
    <w:styleLink w:val="LFO1"/>
    <w:lvl w:ilvl="0">
      <w:numFmt w:val="bullet"/>
      <w:lvlText w:val=""/>
      <w:lvlJc w:val="left"/>
      <w:pPr>
        <w:ind w:left="644" w:hanging="360"/>
      </w:pPr>
      <w:rPr>
        <w:rFonts w:ascii="Symbol" w:hAnsi="Symbol"/>
        <w:b w:val="0"/>
        <w:i w:val="0"/>
        <w:color w:val="00929B"/>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4702609">
    <w:abstractNumId w:val="12"/>
  </w:num>
  <w:num w:numId="2" w16cid:durableId="2021656735">
    <w:abstractNumId w:val="0"/>
  </w:num>
  <w:num w:numId="3" w16cid:durableId="1212230451">
    <w:abstractNumId w:val="4"/>
  </w:num>
  <w:num w:numId="4" w16cid:durableId="557934391">
    <w:abstractNumId w:val="9"/>
  </w:num>
  <w:num w:numId="5" w16cid:durableId="1442073735">
    <w:abstractNumId w:val="8"/>
  </w:num>
  <w:num w:numId="6" w16cid:durableId="802697377">
    <w:abstractNumId w:val="3"/>
  </w:num>
  <w:num w:numId="7" w16cid:durableId="1334916625">
    <w:abstractNumId w:val="1"/>
  </w:num>
  <w:num w:numId="8" w16cid:durableId="1358387527">
    <w:abstractNumId w:val="7"/>
  </w:num>
  <w:num w:numId="9" w16cid:durableId="1162042358">
    <w:abstractNumId w:val="6"/>
  </w:num>
  <w:num w:numId="10" w16cid:durableId="1359501987">
    <w:abstractNumId w:val="5"/>
  </w:num>
  <w:num w:numId="11" w16cid:durableId="41754489">
    <w:abstractNumId w:val="10"/>
  </w:num>
  <w:num w:numId="12" w16cid:durableId="1011183947">
    <w:abstractNumId w:val="2"/>
  </w:num>
  <w:num w:numId="13" w16cid:durableId="1330058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34"/>
    <w:rsid w:val="00012088"/>
    <w:rsid w:val="002015CD"/>
    <w:rsid w:val="002D215F"/>
    <w:rsid w:val="00326F6F"/>
    <w:rsid w:val="00476AE0"/>
    <w:rsid w:val="00585ADE"/>
    <w:rsid w:val="005A33CF"/>
    <w:rsid w:val="006738E6"/>
    <w:rsid w:val="00781AAB"/>
    <w:rsid w:val="0085286D"/>
    <w:rsid w:val="00921740"/>
    <w:rsid w:val="00A23F63"/>
    <w:rsid w:val="00E86534"/>
    <w:rsid w:val="00F14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1F6C"/>
  <w15:docId w15:val="{6617BBF3-0A9A-4E8E-A08C-B18E27E6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uiPriority w:val="99"/>
    <w:rPr>
      <w:rFonts w:ascii="Times New Roman" w:hAnsi="Times New Roman"/>
      <w:sz w:val="24"/>
      <w:szCs w:val="24"/>
    </w:rPr>
  </w:style>
  <w:style w:type="paragraph" w:customStyle="1" w:styleId="Bulletpoints">
    <w:name w:val="Bullet points"/>
    <w:basedOn w:val="Normal"/>
    <w:pPr>
      <w:numPr>
        <w:numId w:val="2"/>
      </w:numPr>
      <w:spacing w:before="80" w:after="0" w:line="240" w:lineRule="auto"/>
    </w:pPr>
    <w:rPr>
      <w:rFonts w:ascii="Open Sans" w:hAnsi="Open Sans" w:cs="Times New Roman (Body CS)"/>
      <w:color w:val="706F6F"/>
      <w:kern w:val="0"/>
      <w:sz w:val="18"/>
    </w:rPr>
  </w:style>
  <w:style w:type="numbering" w:customStyle="1" w:styleId="LFO1">
    <w:name w:val="LFO1"/>
    <w:basedOn w:val="NoList"/>
    <w:pPr>
      <w:numPr>
        <w:numId w:val="1"/>
      </w:numPr>
    </w:pPr>
  </w:style>
  <w:style w:type="numbering" w:customStyle="1" w:styleId="LFO11">
    <w:name w:val="LFO1_1"/>
    <w:basedOn w:val="NoList"/>
    <w:pPr>
      <w:numPr>
        <w:numId w:val="2"/>
      </w:numPr>
    </w:pPr>
  </w:style>
  <w:style w:type="paragraph" w:customStyle="1" w:styleId="xmsolistparagraph">
    <w:name w:val="x_msolistparagraph"/>
    <w:basedOn w:val="Normal"/>
    <w:rsid w:val="006738E6"/>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3544">
      <w:bodyDiv w:val="1"/>
      <w:marLeft w:val="0"/>
      <w:marRight w:val="0"/>
      <w:marTop w:val="0"/>
      <w:marBottom w:val="0"/>
      <w:divBdr>
        <w:top w:val="none" w:sz="0" w:space="0" w:color="auto"/>
        <w:left w:val="none" w:sz="0" w:space="0" w:color="auto"/>
        <w:bottom w:val="none" w:sz="0" w:space="0" w:color="auto"/>
        <w:right w:val="none" w:sz="0" w:space="0" w:color="auto"/>
      </w:divBdr>
    </w:div>
    <w:div w:id="459498266">
      <w:bodyDiv w:val="1"/>
      <w:marLeft w:val="0"/>
      <w:marRight w:val="0"/>
      <w:marTop w:val="0"/>
      <w:marBottom w:val="0"/>
      <w:divBdr>
        <w:top w:val="none" w:sz="0" w:space="0" w:color="auto"/>
        <w:left w:val="none" w:sz="0" w:space="0" w:color="auto"/>
        <w:bottom w:val="none" w:sz="0" w:space="0" w:color="auto"/>
        <w:right w:val="none" w:sz="0" w:space="0" w:color="auto"/>
      </w:divBdr>
    </w:div>
    <w:div w:id="506098341">
      <w:bodyDiv w:val="1"/>
      <w:marLeft w:val="0"/>
      <w:marRight w:val="0"/>
      <w:marTop w:val="0"/>
      <w:marBottom w:val="0"/>
      <w:divBdr>
        <w:top w:val="none" w:sz="0" w:space="0" w:color="auto"/>
        <w:left w:val="none" w:sz="0" w:space="0" w:color="auto"/>
        <w:bottom w:val="none" w:sz="0" w:space="0" w:color="auto"/>
        <w:right w:val="none" w:sz="0" w:space="0" w:color="auto"/>
      </w:divBdr>
    </w:div>
    <w:div w:id="542595808">
      <w:bodyDiv w:val="1"/>
      <w:marLeft w:val="0"/>
      <w:marRight w:val="0"/>
      <w:marTop w:val="0"/>
      <w:marBottom w:val="0"/>
      <w:divBdr>
        <w:top w:val="none" w:sz="0" w:space="0" w:color="auto"/>
        <w:left w:val="none" w:sz="0" w:space="0" w:color="auto"/>
        <w:bottom w:val="none" w:sz="0" w:space="0" w:color="auto"/>
        <w:right w:val="none" w:sz="0" w:space="0" w:color="auto"/>
      </w:divBdr>
    </w:div>
    <w:div w:id="1650209050">
      <w:bodyDiv w:val="1"/>
      <w:marLeft w:val="0"/>
      <w:marRight w:val="0"/>
      <w:marTop w:val="0"/>
      <w:marBottom w:val="0"/>
      <w:divBdr>
        <w:top w:val="none" w:sz="0" w:space="0" w:color="auto"/>
        <w:left w:val="none" w:sz="0" w:space="0" w:color="auto"/>
        <w:bottom w:val="none" w:sz="0" w:space="0" w:color="auto"/>
        <w:right w:val="none" w:sz="0" w:space="0" w:color="auto"/>
      </w:divBdr>
    </w:div>
    <w:div w:id="1858545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Deputy%20Head%20of%20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Deputy Head of TA</Template>
  <TotalTime>1</TotalTime>
  <Pages>6</Pages>
  <Words>4</Words>
  <Characters>24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Rowe</dc:creator>
  <dc:description/>
  <cp:lastModifiedBy>San Dusanjh</cp:lastModifiedBy>
  <cp:revision>2</cp:revision>
  <dcterms:created xsi:type="dcterms:W3CDTF">2026-03-16T19:59:00Z</dcterms:created>
  <dcterms:modified xsi:type="dcterms:W3CDTF">2026-03-16T19:59:00Z</dcterms:modified>
</cp:coreProperties>
</file>